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22"/>
        <w:gridCol w:w="6276"/>
      </w:tblGrid>
      <w:tr w:rsidR="00DD362E" w:rsidRPr="00A861C2" w14:paraId="7DA5D247" w14:textId="77777777" w:rsidTr="00B463CE">
        <w:tc>
          <w:tcPr>
            <w:tcW w:w="9498" w:type="dxa"/>
            <w:gridSpan w:val="2"/>
            <w:shd w:val="clear" w:color="auto" w:fill="B2A1C7" w:themeFill="accent4" w:themeFillTint="99"/>
          </w:tcPr>
          <w:p w14:paraId="054D32E3" w14:textId="77777777" w:rsidR="00DD362E" w:rsidRPr="003F1835" w:rsidRDefault="00DD362E" w:rsidP="00395E58">
            <w:pPr>
              <w:rPr>
                <w:rFonts w:ascii="Arial" w:hAnsi="Arial" w:cs="Arial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Role Purpose:</w:t>
            </w:r>
          </w:p>
        </w:tc>
      </w:tr>
      <w:tr w:rsidR="00DD362E" w:rsidRPr="00A861C2" w14:paraId="46405139" w14:textId="77777777" w:rsidTr="00B463CE">
        <w:tc>
          <w:tcPr>
            <w:tcW w:w="9498" w:type="dxa"/>
            <w:gridSpan w:val="2"/>
          </w:tcPr>
          <w:p w14:paraId="0D5C0E67" w14:textId="77777777" w:rsidR="00E00AF2" w:rsidRDefault="00694CC1" w:rsidP="00D2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73B08" w:rsidRPr="00673B08">
              <w:rPr>
                <w:rFonts w:ascii="Arial" w:hAnsi="Arial" w:cs="Arial"/>
                <w:sz w:val="24"/>
                <w:szCs w:val="24"/>
              </w:rPr>
              <w:t xml:space="preserve">esponsible for designing, developing, and implementing business intelligence solutions that drive data-driven decision-making across the </w:t>
            </w:r>
            <w:r>
              <w:rPr>
                <w:rFonts w:ascii="Arial" w:hAnsi="Arial" w:cs="Arial"/>
                <w:sz w:val="24"/>
                <w:szCs w:val="24"/>
              </w:rPr>
              <w:t>business</w:t>
            </w:r>
            <w:r w:rsidR="00673B08" w:rsidRPr="00673B0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673B08" w:rsidRPr="00673B08">
              <w:rPr>
                <w:rFonts w:ascii="Arial" w:hAnsi="Arial" w:cs="Arial"/>
                <w:sz w:val="24"/>
                <w:szCs w:val="24"/>
              </w:rPr>
              <w:t>ork</w:t>
            </w:r>
            <w:r w:rsidR="00D20CBC">
              <w:rPr>
                <w:rFonts w:ascii="Arial" w:hAnsi="Arial" w:cs="Arial"/>
                <w:sz w:val="24"/>
                <w:szCs w:val="24"/>
              </w:rPr>
              <w:t>s</w:t>
            </w:r>
            <w:r w:rsidR="00673B08" w:rsidRPr="00673B08">
              <w:rPr>
                <w:rFonts w:ascii="Arial" w:hAnsi="Arial" w:cs="Arial"/>
                <w:sz w:val="24"/>
                <w:szCs w:val="24"/>
              </w:rPr>
              <w:t xml:space="preserve"> closely with stakeholders to understand their data needs and translate them into technical requirements. </w:t>
            </w:r>
          </w:p>
          <w:p w14:paraId="1F3E9F8D" w14:textId="03485A32" w:rsidR="00B4066C" w:rsidRDefault="006C28B9" w:rsidP="00D2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Works closely with the Insights and Reporting teams </w:t>
            </w:r>
            <w:r w:rsidR="00E37EE1">
              <w:rPr>
                <w:rFonts w:ascii="Arial" w:hAnsi="Arial" w:cs="Arial"/>
                <w:sz w:val="24"/>
                <w:szCs w:val="24"/>
              </w:rPr>
              <w:t>providing</w:t>
            </w:r>
            <w:r w:rsidR="006B3577">
              <w:rPr>
                <w:rFonts w:ascii="Arial" w:hAnsi="Arial" w:cs="Arial"/>
                <w:sz w:val="24"/>
                <w:szCs w:val="24"/>
              </w:rPr>
              <w:t xml:space="preserve"> technical </w:t>
            </w:r>
            <w:r w:rsidR="00287AF6">
              <w:rPr>
                <w:rFonts w:ascii="Arial" w:hAnsi="Arial" w:cs="Arial"/>
                <w:sz w:val="24"/>
                <w:szCs w:val="24"/>
              </w:rPr>
              <w:t xml:space="preserve">leadership and guidance to increase </w:t>
            </w:r>
            <w:r w:rsidR="006B3577">
              <w:rPr>
                <w:rFonts w:ascii="Arial" w:hAnsi="Arial" w:cs="Arial"/>
                <w:sz w:val="24"/>
                <w:szCs w:val="24"/>
              </w:rPr>
              <w:t>capability, skills and knowledge of the BI platform</w:t>
            </w:r>
            <w:r w:rsidR="00AE7F8C">
              <w:rPr>
                <w:rFonts w:ascii="Arial" w:hAnsi="Arial" w:cs="Arial"/>
                <w:sz w:val="24"/>
                <w:szCs w:val="24"/>
              </w:rPr>
              <w:t>, as well as optimising performance.</w:t>
            </w:r>
          </w:p>
          <w:p w14:paraId="374752CD" w14:textId="29A6245C" w:rsidR="00AD6C8F" w:rsidRPr="003F1835" w:rsidRDefault="00AD6C8F" w:rsidP="00D20C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62E" w:rsidRPr="00A861C2" w14:paraId="317EDFDF" w14:textId="77777777" w:rsidTr="00B463CE">
        <w:tc>
          <w:tcPr>
            <w:tcW w:w="9498" w:type="dxa"/>
            <w:gridSpan w:val="2"/>
            <w:shd w:val="clear" w:color="auto" w:fill="B2A1C7" w:themeFill="accent4" w:themeFillTint="99"/>
          </w:tcPr>
          <w:p w14:paraId="2C78CDE0" w14:textId="45826026" w:rsidR="00DD362E" w:rsidRPr="003F1835" w:rsidRDefault="00557C08" w:rsidP="00395E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Tier</w:t>
            </w:r>
            <w:r w:rsidR="00DD362E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Impact Statement:</w:t>
            </w:r>
          </w:p>
        </w:tc>
      </w:tr>
      <w:tr w:rsidR="00DD362E" w:rsidRPr="00A861C2" w14:paraId="60B0D511" w14:textId="77777777" w:rsidTr="00B463CE">
        <w:tc>
          <w:tcPr>
            <w:tcW w:w="9498" w:type="dxa"/>
            <w:gridSpan w:val="2"/>
          </w:tcPr>
          <w:p w14:paraId="7F3D808D" w14:textId="4D9E9B9F" w:rsidR="00831EE6" w:rsidRDefault="00831EE6" w:rsidP="00557C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technical role</w:t>
            </w:r>
            <w:r w:rsidR="00C15A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31EE6">
              <w:rPr>
                <w:rFonts w:ascii="Arial" w:hAnsi="Arial" w:cs="Arial"/>
                <w:color w:val="000000"/>
                <w:sz w:val="24"/>
                <w:szCs w:val="24"/>
              </w:rPr>
              <w:t>focused on delivering operational performance aligned to organisational strategy within the service. This role is about driving change and service excellence</w:t>
            </w:r>
            <w:r w:rsidR="0022413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31EE6">
              <w:rPr>
                <w:rFonts w:ascii="Arial" w:hAnsi="Arial" w:cs="Arial"/>
                <w:color w:val="000000"/>
                <w:sz w:val="24"/>
                <w:szCs w:val="24"/>
              </w:rPr>
              <w:t xml:space="preserve"> addressing failures and root cause analysis to strive for constant improvement</w:t>
            </w:r>
            <w:r w:rsidR="0022413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31EE6">
              <w:rPr>
                <w:rFonts w:ascii="Arial" w:hAnsi="Arial" w:cs="Arial"/>
                <w:color w:val="000000"/>
                <w:sz w:val="24"/>
                <w:szCs w:val="24"/>
              </w:rPr>
              <w:t xml:space="preserve"> whilst using specialist knowledge of the service to identify future developments to enhance departmental performance.</w:t>
            </w:r>
          </w:p>
          <w:p w14:paraId="5DFD7CFD" w14:textId="63400837" w:rsidR="00E00AF2" w:rsidRPr="003F1835" w:rsidRDefault="00E00AF2" w:rsidP="00557C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62E" w:rsidRPr="00A861C2" w14:paraId="1FCFC8DD" w14:textId="77777777" w:rsidTr="00B463CE">
        <w:tc>
          <w:tcPr>
            <w:tcW w:w="9498" w:type="dxa"/>
            <w:gridSpan w:val="2"/>
            <w:shd w:val="clear" w:color="auto" w:fill="B2A1C7" w:themeFill="accent4" w:themeFillTint="99"/>
          </w:tcPr>
          <w:p w14:paraId="7AEAE13D" w14:textId="77777777" w:rsidR="00DD362E" w:rsidRPr="003F1835" w:rsidRDefault="00DD362E" w:rsidP="00395E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Key Accountabilities:</w:t>
            </w:r>
          </w:p>
        </w:tc>
      </w:tr>
      <w:tr w:rsidR="00187EFB" w:rsidRPr="00A861C2" w14:paraId="02DA279C" w14:textId="77777777" w:rsidTr="00B463CE">
        <w:tc>
          <w:tcPr>
            <w:tcW w:w="9498" w:type="dxa"/>
            <w:gridSpan w:val="2"/>
          </w:tcPr>
          <w:p w14:paraId="318BAE75" w14:textId="014110A5" w:rsidR="00EB7454" w:rsidRDefault="00EB7454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Design and develop business intelligence solutions.</w:t>
            </w:r>
          </w:p>
          <w:p w14:paraId="1F14984B" w14:textId="49B875A3" w:rsidR="00C23BB8" w:rsidRPr="00EB7454" w:rsidRDefault="0098539A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translate the data strategy into a future-proof BI architecture.</w:t>
            </w:r>
          </w:p>
          <w:p w14:paraId="67E7EA26" w14:textId="579EC6E4" w:rsidR="00EB7454" w:rsidRPr="00EB7454" w:rsidRDefault="00573915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the wider team in</w:t>
            </w:r>
            <w:r w:rsidR="00EB7454" w:rsidRPr="00EB7454">
              <w:rPr>
                <w:rFonts w:ascii="Arial" w:hAnsi="Arial" w:cs="Arial"/>
                <w:sz w:val="24"/>
                <w:szCs w:val="24"/>
              </w:rPr>
              <w:t xml:space="preserve"> gather and understand data requirements.</w:t>
            </w:r>
          </w:p>
          <w:p w14:paraId="470E974F" w14:textId="4485CC53" w:rsidR="00EB7454" w:rsidRDefault="00516D71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Responsible for the configuration of the BI </w:t>
            </w:r>
            <w:r w:rsidR="00573915">
              <w:rPr>
                <w:rFonts w:ascii="Arial" w:hAnsi="Arial" w:cs="Arial"/>
                <w:sz w:val="24"/>
                <w:szCs w:val="24"/>
              </w:rPr>
              <w:t>platform</w:t>
            </w:r>
            <w:r w:rsidR="009853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63D57F" w14:textId="5BFC6B63" w:rsidR="00573915" w:rsidRPr="00EB7454" w:rsidRDefault="00D34C7E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and implementation of the security model for Power BI</w:t>
            </w:r>
            <w:r w:rsidR="009853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CF93EF" w14:textId="7DB089A1" w:rsidR="00EB7454" w:rsidRPr="00EB7454" w:rsidRDefault="00EB7454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Ensure data quality and integrity</w:t>
            </w:r>
            <w:r w:rsidR="009853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6AF052" w14:textId="3083CCA6" w:rsidR="00EB7454" w:rsidRDefault="00EB7454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Optimize performance of BI solutions.</w:t>
            </w:r>
          </w:p>
          <w:p w14:paraId="4DB2E7E3" w14:textId="789CEF6E" w:rsidR="00492CB0" w:rsidRDefault="00492CB0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Embed best practice </w:t>
            </w:r>
            <w:r w:rsidR="00987B5A">
              <w:rPr>
                <w:rFonts w:ascii="Arial" w:hAnsi="Arial" w:cs="Arial"/>
                <w:sz w:val="24"/>
                <w:szCs w:val="24"/>
              </w:rPr>
              <w:t>across all BI architecture</w:t>
            </w:r>
            <w:r w:rsidR="009853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A154FC" w14:textId="379A383C" w:rsidR="00987B5A" w:rsidRPr="00EB7454" w:rsidRDefault="00910B47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closely with the Data team</w:t>
            </w:r>
            <w:r w:rsidR="00B36D5E">
              <w:rPr>
                <w:rFonts w:ascii="Arial" w:hAnsi="Arial" w:cs="Arial"/>
                <w:sz w:val="24"/>
                <w:szCs w:val="24"/>
              </w:rPr>
              <w:t xml:space="preserve"> on the development of data models</w:t>
            </w:r>
            <w:r w:rsidR="009853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9251FB" w14:textId="5FCF00A6" w:rsidR="00EB7454" w:rsidRPr="00EB7454" w:rsidRDefault="00EB7454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Provide technical guidance and support to team members.</w:t>
            </w:r>
          </w:p>
          <w:p w14:paraId="657092D5" w14:textId="3AC902CD" w:rsidR="00397D43" w:rsidRDefault="00EB7454" w:rsidP="00397D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Stay updated with the latest BI technologies and trends</w:t>
            </w:r>
            <w:r w:rsidR="002941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44F481" w14:textId="4C94DDCB" w:rsidR="002941E5" w:rsidRPr="00397D43" w:rsidRDefault="002941E5" w:rsidP="00397D4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with the </w:t>
            </w:r>
            <w:r w:rsidR="001959B6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ead of Data, Insights and Reporting </w:t>
            </w:r>
            <w:r w:rsidR="001959B6">
              <w:rPr>
                <w:rFonts w:ascii="Arial" w:hAnsi="Arial" w:cs="Arial"/>
                <w:sz w:val="24"/>
                <w:szCs w:val="24"/>
              </w:rPr>
              <w:t>making recommendation on</w:t>
            </w:r>
            <w:r w:rsidR="002C2B94">
              <w:rPr>
                <w:rFonts w:ascii="Arial" w:hAnsi="Arial" w:cs="Arial"/>
                <w:sz w:val="24"/>
                <w:szCs w:val="24"/>
              </w:rPr>
              <w:t xml:space="preserve"> keeping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BI </w:t>
            </w:r>
            <w:r w:rsidR="002C2B94">
              <w:rPr>
                <w:rFonts w:ascii="Arial" w:hAnsi="Arial" w:cs="Arial"/>
                <w:sz w:val="24"/>
                <w:szCs w:val="24"/>
              </w:rPr>
              <w:t>platform</w:t>
            </w:r>
            <w:r w:rsidR="002F0F7B">
              <w:rPr>
                <w:rFonts w:ascii="Arial" w:hAnsi="Arial" w:cs="Arial"/>
                <w:sz w:val="24"/>
                <w:szCs w:val="24"/>
              </w:rPr>
              <w:t xml:space="preserve"> and architecture</w:t>
            </w:r>
            <w:r w:rsidR="001959B6">
              <w:rPr>
                <w:rFonts w:ascii="Arial" w:hAnsi="Arial" w:cs="Arial"/>
                <w:sz w:val="24"/>
                <w:szCs w:val="24"/>
              </w:rPr>
              <w:t xml:space="preserve"> future </w:t>
            </w:r>
            <w:r w:rsidR="00731E4D">
              <w:rPr>
                <w:rFonts w:ascii="Arial" w:hAnsi="Arial" w:cs="Arial"/>
                <w:sz w:val="24"/>
                <w:szCs w:val="24"/>
              </w:rPr>
              <w:t>ready and</w:t>
            </w:r>
            <w:r w:rsidR="002C2B94">
              <w:rPr>
                <w:rFonts w:ascii="Arial" w:hAnsi="Arial" w:cs="Arial"/>
                <w:sz w:val="24"/>
                <w:szCs w:val="24"/>
              </w:rPr>
              <w:t xml:space="preserve"> delivering value and benefit</w:t>
            </w:r>
            <w:r w:rsidR="00E25C5F">
              <w:rPr>
                <w:rFonts w:ascii="Arial" w:hAnsi="Arial" w:cs="Arial"/>
                <w:sz w:val="24"/>
                <w:szCs w:val="24"/>
              </w:rPr>
              <w:t xml:space="preserve"> to the business.</w:t>
            </w:r>
          </w:p>
          <w:p w14:paraId="0782C14A" w14:textId="7BFEFD1D" w:rsidR="00EB7454" w:rsidRPr="00EB7454" w:rsidRDefault="00D6083E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Design, embed and d</w:t>
            </w:r>
            <w:r w:rsidR="00EB7454" w:rsidRPr="00EB7454">
              <w:rPr>
                <w:rFonts w:ascii="Arial" w:hAnsi="Arial" w:cs="Arial"/>
                <w:sz w:val="24"/>
                <w:szCs w:val="24"/>
              </w:rPr>
              <w:t xml:space="preserve">ocument BI </w:t>
            </w:r>
            <w:r w:rsidR="0025756C">
              <w:rPr>
                <w:rFonts w:ascii="Arial" w:hAnsi="Arial" w:cs="Arial"/>
                <w:sz w:val="24"/>
                <w:szCs w:val="24"/>
              </w:rPr>
              <w:t xml:space="preserve">policies and </w:t>
            </w:r>
            <w:r w:rsidR="00EB7454" w:rsidRPr="00EB7454">
              <w:rPr>
                <w:rFonts w:ascii="Arial" w:hAnsi="Arial" w:cs="Arial"/>
                <w:sz w:val="24"/>
                <w:szCs w:val="24"/>
              </w:rPr>
              <w:t>processes.</w:t>
            </w:r>
          </w:p>
          <w:p w14:paraId="3E3DDA2C" w14:textId="34F6D2BA" w:rsidR="00EB7454" w:rsidRPr="00EB7454" w:rsidRDefault="00EB7454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Troubleshoot and resolve BI-related issues.</w:t>
            </w:r>
          </w:p>
          <w:p w14:paraId="65E79CDA" w14:textId="731F42BF" w:rsidR="00EB7454" w:rsidRPr="00EB7454" w:rsidRDefault="00EB7454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Train and mentor BI team members.</w:t>
            </w:r>
          </w:p>
          <w:p w14:paraId="0179535B" w14:textId="560736CB" w:rsidR="00EB7454" w:rsidRPr="00EB7454" w:rsidRDefault="00EB7454" w:rsidP="00EB74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 xml:space="preserve">Collaborate with business teams to </w:t>
            </w:r>
            <w:r w:rsidR="008053F9">
              <w:rPr>
                <w:rFonts w:ascii="Arial" w:hAnsi="Arial" w:cs="Arial"/>
                <w:sz w:val="24"/>
                <w:szCs w:val="24"/>
              </w:rPr>
              <w:t>adopt</w:t>
            </w:r>
            <w:r w:rsidRPr="00EB7454">
              <w:rPr>
                <w:rFonts w:ascii="Arial" w:hAnsi="Arial" w:cs="Arial"/>
                <w:sz w:val="24"/>
                <w:szCs w:val="24"/>
              </w:rPr>
              <w:t xml:space="preserve"> BI solutions.</w:t>
            </w:r>
          </w:p>
          <w:p w14:paraId="15B8C91F" w14:textId="3D99B3B3" w:rsidR="003961EC" w:rsidRPr="003961EC" w:rsidRDefault="00EB7454" w:rsidP="003961E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454">
              <w:rPr>
                <w:rFonts w:ascii="Arial" w:hAnsi="Arial" w:cs="Arial"/>
                <w:sz w:val="24"/>
                <w:szCs w:val="24"/>
              </w:rPr>
              <w:t>Develop and enforce BI best practices and standards.</w:t>
            </w:r>
          </w:p>
          <w:p w14:paraId="1A691816" w14:textId="40A9A3DB" w:rsidR="006F7C66" w:rsidRDefault="006F7C66" w:rsidP="006F7C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7C66">
              <w:rPr>
                <w:rFonts w:ascii="Arial" w:hAnsi="Arial" w:cs="Arial"/>
                <w:sz w:val="24"/>
                <w:szCs w:val="24"/>
              </w:rPr>
              <w:t>Support the Head of Insights, Data and Reporting in developing an</w:t>
            </w:r>
            <w:r w:rsidR="00D7151A">
              <w:rPr>
                <w:rFonts w:ascii="Arial" w:hAnsi="Arial" w:cs="Arial"/>
                <w:sz w:val="24"/>
                <w:szCs w:val="24"/>
              </w:rPr>
              <w:t xml:space="preserve">d          </w:t>
            </w:r>
            <w:r w:rsidRPr="006F7C66">
              <w:rPr>
                <w:rFonts w:ascii="Arial" w:hAnsi="Arial" w:cs="Arial"/>
                <w:sz w:val="24"/>
                <w:szCs w:val="24"/>
              </w:rPr>
              <w:t xml:space="preserve">implementing PA Housing's data strategy. </w:t>
            </w:r>
          </w:p>
          <w:p w14:paraId="52CA6F27" w14:textId="03B280C0" w:rsidR="00E25C5F" w:rsidRPr="006F7C66" w:rsidRDefault="007701ED" w:rsidP="006F7C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Helping to drive a data driven </w:t>
            </w:r>
            <w:r w:rsidR="003500ED">
              <w:rPr>
                <w:rFonts w:ascii="Arial" w:hAnsi="Arial" w:cs="Arial"/>
                <w:sz w:val="24"/>
                <w:szCs w:val="24"/>
              </w:rPr>
              <w:t>culture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56A1">
              <w:rPr>
                <w:rFonts w:ascii="Arial" w:hAnsi="Arial" w:cs="Arial"/>
                <w:sz w:val="24"/>
                <w:szCs w:val="24"/>
              </w:rPr>
              <w:t xml:space="preserve">improve the data literacy across all areas of the business. </w:t>
            </w:r>
          </w:p>
          <w:p w14:paraId="0C8FF184" w14:textId="77777777" w:rsidR="006F7C66" w:rsidRDefault="006F7C66" w:rsidP="006F7C66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52DD4" w14:textId="77777777" w:rsidR="00584970" w:rsidRPr="003F1835" w:rsidRDefault="00584970" w:rsidP="005579F3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5896451" w14:textId="47AA83CA" w:rsidR="00187EFB" w:rsidRPr="003F1835" w:rsidRDefault="00187EFB" w:rsidP="005C78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87EFB" w:rsidRPr="00A861C2" w14:paraId="360B940F" w14:textId="77777777" w:rsidTr="00B463CE">
        <w:tc>
          <w:tcPr>
            <w:tcW w:w="9498" w:type="dxa"/>
            <w:gridSpan w:val="2"/>
            <w:shd w:val="clear" w:color="auto" w:fill="B2A1C7" w:themeFill="accent4" w:themeFillTint="99"/>
          </w:tcPr>
          <w:p w14:paraId="062E3749" w14:textId="007DB3D7" w:rsidR="00187EFB" w:rsidRPr="003F1835" w:rsidRDefault="00222EF6" w:rsidP="00187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Qualifications:</w:t>
            </w:r>
          </w:p>
        </w:tc>
      </w:tr>
      <w:tr w:rsidR="00187EFB" w:rsidRPr="00A861C2" w14:paraId="47ECEC5F" w14:textId="77777777" w:rsidTr="00B463CE">
        <w:tc>
          <w:tcPr>
            <w:tcW w:w="9498" w:type="dxa"/>
            <w:gridSpan w:val="2"/>
            <w:shd w:val="clear" w:color="auto" w:fill="auto"/>
          </w:tcPr>
          <w:p w14:paraId="5B31F523" w14:textId="77777777" w:rsidR="005C7C2C" w:rsidRDefault="005C7C2C" w:rsidP="005C7C2C">
            <w:pPr>
              <w:pStyle w:val="Default"/>
              <w:rPr>
                <w:color w:val="auto"/>
              </w:rPr>
            </w:pPr>
          </w:p>
          <w:p w14:paraId="269636C7" w14:textId="2BEFEBCD" w:rsidR="005C7C2C" w:rsidRPr="00EB187F" w:rsidRDefault="005C7C2C" w:rsidP="00F82D4F">
            <w:pPr>
              <w:pStyle w:val="Default"/>
              <w:numPr>
                <w:ilvl w:val="0"/>
                <w:numId w:val="5"/>
              </w:numPr>
            </w:pPr>
            <w:r w:rsidRPr="00EB187F">
              <w:t>Good standard of general education (degree-level</w:t>
            </w:r>
            <w:r w:rsidR="00187E4A" w:rsidRPr="00EB187F">
              <w:t xml:space="preserve"> in related field</w:t>
            </w:r>
            <w:r w:rsidRPr="00EB187F">
              <w:t xml:space="preserve"> desirable) </w:t>
            </w:r>
          </w:p>
          <w:p w14:paraId="0E75C4A4" w14:textId="34C60139" w:rsidR="005C7C2C" w:rsidRPr="00EB187F" w:rsidRDefault="007A27A9" w:rsidP="00187E4A">
            <w:pPr>
              <w:pStyle w:val="Default"/>
              <w:numPr>
                <w:ilvl w:val="0"/>
                <w:numId w:val="5"/>
              </w:numPr>
            </w:pPr>
            <w:r w:rsidRPr="00EB187F">
              <w:t>5+ yrs</w:t>
            </w:r>
            <w:r w:rsidR="00EC7D8E" w:rsidRPr="00EB187F">
              <w:t xml:space="preserve"> of experience</w:t>
            </w:r>
            <w:r w:rsidR="005C7C2C" w:rsidRPr="00EB187F">
              <w:t xml:space="preserve"> in </w:t>
            </w:r>
            <w:r w:rsidRPr="00EB187F">
              <w:t>BI</w:t>
            </w:r>
            <w:r w:rsidR="005C7C2C" w:rsidRPr="00EB187F">
              <w:t xml:space="preserve"> and analytics (associated certifications </w:t>
            </w:r>
            <w:r w:rsidRPr="00EB187F">
              <w:t>desirable</w:t>
            </w:r>
            <w:r w:rsidR="005C7C2C" w:rsidRPr="00EB187F">
              <w:t xml:space="preserve">) </w:t>
            </w:r>
          </w:p>
          <w:p w14:paraId="0B1D396E" w14:textId="77777777" w:rsidR="005C7C2C" w:rsidRDefault="005C7C2C" w:rsidP="00FC210F">
            <w:pPr>
              <w:pStyle w:val="TableParagraph"/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</w:p>
          <w:p w14:paraId="13E15E57" w14:textId="37D107A9" w:rsidR="00FC210F" w:rsidRPr="003F1835" w:rsidRDefault="00FC210F" w:rsidP="00E00AF2">
            <w:pPr>
              <w:pStyle w:val="TableParagraph"/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</w:p>
        </w:tc>
      </w:tr>
      <w:tr w:rsidR="00187EFB" w:rsidRPr="00A861C2" w14:paraId="723FA3CD" w14:textId="77777777" w:rsidTr="00B463CE">
        <w:tc>
          <w:tcPr>
            <w:tcW w:w="9498" w:type="dxa"/>
            <w:gridSpan w:val="2"/>
            <w:shd w:val="clear" w:color="auto" w:fill="B2A1C7" w:themeFill="accent4" w:themeFillTint="99"/>
          </w:tcPr>
          <w:p w14:paraId="6734DE43" w14:textId="47BAD0DA" w:rsidR="00187EFB" w:rsidRPr="003F1835" w:rsidRDefault="00973231" w:rsidP="00187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Attitude, </w:t>
            </w:r>
            <w:r w:rsidR="004D65C0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K</w:t>
            </w:r>
            <w:r w:rsidR="00187EFB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nowledge</w:t>
            </w:r>
            <w:r w:rsidR="00557C08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="009561AC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D0D45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Skills,</w:t>
            </w:r>
            <w:r w:rsidR="00187EFB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</w:t>
            </w:r>
            <w:r w:rsidR="00BB481F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="00187EFB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xperience:</w:t>
            </w:r>
          </w:p>
        </w:tc>
      </w:tr>
      <w:tr w:rsidR="00187EFB" w:rsidRPr="00A861C2" w14:paraId="1D8A0B99" w14:textId="77777777" w:rsidTr="00B463CE">
        <w:tc>
          <w:tcPr>
            <w:tcW w:w="9498" w:type="dxa"/>
            <w:gridSpan w:val="2"/>
          </w:tcPr>
          <w:p w14:paraId="6872CD58" w14:textId="372E2776" w:rsidR="0058102A" w:rsidRDefault="00A008F2" w:rsidP="00322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Essential:</w:t>
            </w:r>
          </w:p>
          <w:p w14:paraId="78F900A5" w14:textId="77777777" w:rsidR="00A008F2" w:rsidRDefault="00A008F2" w:rsidP="00322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0EC4E7" w14:textId="77777777" w:rsidR="00322466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>Strong knowledge Power B</w:t>
            </w:r>
            <w:r>
              <w:rPr>
                <w:color w:val="000000" w:themeColor="text1"/>
                <w:sz w:val="24"/>
                <w:szCs w:val="24"/>
              </w:rPr>
              <w:t>I and the wider Power Platform, including Power Apps</w:t>
            </w:r>
          </w:p>
          <w:p w14:paraId="763918EA" w14:textId="6255F9A3" w:rsidR="00A47A60" w:rsidRDefault="00A47A60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Previous experience of implementin</w:t>
            </w:r>
            <w:r w:rsidR="00BC5BAC">
              <w:rPr>
                <w:color w:val="000000" w:themeColor="text1"/>
                <w:sz w:val="24"/>
                <w:szCs w:val="24"/>
              </w:rPr>
              <w:t>g and configuring Power BI</w:t>
            </w:r>
            <w:r w:rsidR="0079392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B21D218" w14:textId="7BB910EB" w:rsidR="0079392F" w:rsidRDefault="001526D3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Strong knowledge of BI best practice </w:t>
            </w:r>
          </w:p>
          <w:p w14:paraId="6F88034E" w14:textId="6DA75EDC" w:rsidR="001D301D" w:rsidRDefault="001D301D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Knowledg</w:t>
            </w:r>
            <w:r w:rsidR="00EB4668">
              <w:rPr>
                <w:color w:val="000000" w:themeColor="text1"/>
                <w:sz w:val="24"/>
                <w:szCs w:val="24"/>
              </w:rPr>
              <w:t xml:space="preserve">e of Azure and </w:t>
            </w:r>
            <w:r w:rsidR="00AA2279">
              <w:rPr>
                <w:color w:val="000000" w:themeColor="text1"/>
                <w:sz w:val="24"/>
                <w:szCs w:val="24"/>
              </w:rPr>
              <w:t>cloud-based</w:t>
            </w:r>
            <w:r w:rsidR="00EB4668">
              <w:rPr>
                <w:color w:val="000000" w:themeColor="text1"/>
                <w:sz w:val="24"/>
                <w:szCs w:val="24"/>
              </w:rPr>
              <w:t xml:space="preserve"> solutions</w:t>
            </w:r>
          </w:p>
          <w:p w14:paraId="5FD43EB3" w14:textId="77C2DA7A" w:rsidR="00274C98" w:rsidRPr="00FC210F" w:rsidRDefault="00274C98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Previous experience of implementing best practic</w:t>
            </w:r>
            <w:r w:rsidR="00CA05CE">
              <w:rPr>
                <w:color w:val="000000" w:themeColor="text1"/>
                <w:sz w:val="24"/>
                <w:szCs w:val="24"/>
              </w:rPr>
              <w:t xml:space="preserve">e and </w:t>
            </w:r>
            <w:r>
              <w:rPr>
                <w:color w:val="000000" w:themeColor="text1"/>
                <w:sz w:val="24"/>
                <w:szCs w:val="24"/>
              </w:rPr>
              <w:t>improving ways of working to improve efficiency, delivery and quality of output</w:t>
            </w:r>
            <w:r w:rsidR="00FF04A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is essential</w:t>
            </w:r>
          </w:p>
          <w:p w14:paraId="7DA48C5C" w14:textId="6D243F90" w:rsidR="00322466" w:rsidRPr="00FC210F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 xml:space="preserve">Proficiency in SQL </w:t>
            </w:r>
          </w:p>
          <w:p w14:paraId="2CA99956" w14:textId="344353F2" w:rsidR="00322466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>Strong data modeling skills</w:t>
            </w:r>
          </w:p>
          <w:p w14:paraId="5665DE64" w14:textId="4A7CB829" w:rsidR="005C724A" w:rsidRPr="00FC210F" w:rsidRDefault="005C724A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 understanding of Data Science</w:t>
            </w:r>
            <w:r w:rsidR="008F0037">
              <w:rPr>
                <w:color w:val="000000" w:themeColor="text1"/>
                <w:sz w:val="24"/>
                <w:szCs w:val="24"/>
              </w:rPr>
              <w:t xml:space="preserve"> and Analytics </w:t>
            </w:r>
          </w:p>
          <w:p w14:paraId="016C5216" w14:textId="1074E394" w:rsidR="00322466" w:rsidRPr="00FC210F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>Excellent problem-solving and analytical skills</w:t>
            </w:r>
          </w:p>
          <w:p w14:paraId="3395C14D" w14:textId="6F4B5758" w:rsidR="00322466" w:rsidRPr="00FC210F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>Strong communication and interpersonal skills</w:t>
            </w:r>
          </w:p>
          <w:p w14:paraId="1325805E" w14:textId="73D34824" w:rsidR="00322466" w:rsidRPr="00FC210F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>Ability to work independently and as part of a team</w:t>
            </w:r>
          </w:p>
          <w:p w14:paraId="20BA4984" w14:textId="0B8377DB" w:rsidR="00322466" w:rsidRPr="00FC210F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>Knowledge of data governance and data quality best practices</w:t>
            </w:r>
          </w:p>
          <w:p w14:paraId="6011EFBB" w14:textId="785BB5EE" w:rsidR="00322466" w:rsidRDefault="00322466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 w:rsidRPr="00FC210F">
              <w:rPr>
                <w:color w:val="000000" w:themeColor="text1"/>
                <w:sz w:val="24"/>
                <w:szCs w:val="24"/>
              </w:rPr>
              <w:t>Attention to detail and commitment to accuracy</w:t>
            </w:r>
          </w:p>
          <w:p w14:paraId="571D2697" w14:textId="77777777" w:rsidR="00750769" w:rsidRPr="00750769" w:rsidRDefault="00750769" w:rsidP="000D16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0769">
              <w:rPr>
                <w:rFonts w:ascii="Arial" w:hAnsi="Arial" w:cs="Arial"/>
                <w:sz w:val="24"/>
                <w:szCs w:val="24"/>
              </w:rPr>
              <w:t xml:space="preserve">Advocates and supports Agile development methodologies </w:t>
            </w:r>
          </w:p>
          <w:p w14:paraId="019BE96E" w14:textId="77777777" w:rsidR="003403C1" w:rsidRPr="003403C1" w:rsidRDefault="003403C1" w:rsidP="000D16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403C1">
              <w:rPr>
                <w:rFonts w:ascii="Arial" w:hAnsi="Arial" w:cs="Arial"/>
                <w:sz w:val="24"/>
                <w:szCs w:val="24"/>
              </w:rPr>
              <w:t xml:space="preserve">Experience with DevOps or similar </w:t>
            </w:r>
          </w:p>
          <w:p w14:paraId="1EFC7B91" w14:textId="4F0B93CB" w:rsidR="00750769" w:rsidRDefault="003403C1" w:rsidP="000D164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Strong Knowledge of Development Lifecycle</w:t>
            </w:r>
          </w:p>
          <w:p w14:paraId="2FBA2312" w14:textId="52EA8A01" w:rsidR="000D1644" w:rsidRPr="000D1644" w:rsidRDefault="000D1644" w:rsidP="000D16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90F68">
              <w:rPr>
                <w:rFonts w:ascii="Arial" w:hAnsi="Arial" w:cs="Arial"/>
                <w:sz w:val="24"/>
                <w:szCs w:val="24"/>
              </w:rPr>
              <w:t>Advocates and supports Agile development methodologies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90F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A29E66" w14:textId="77777777" w:rsidR="00467BE2" w:rsidRDefault="00467BE2" w:rsidP="00467BE2">
            <w:pPr>
              <w:pStyle w:val="TableParagraph"/>
              <w:tabs>
                <w:tab w:val="left" w:pos="467"/>
              </w:tabs>
              <w:ind w:right="251"/>
              <w:rPr>
                <w:color w:val="000000" w:themeColor="text1"/>
                <w:sz w:val="24"/>
                <w:szCs w:val="24"/>
              </w:rPr>
            </w:pPr>
          </w:p>
          <w:p w14:paraId="530904EC" w14:textId="126364C3" w:rsidR="00322466" w:rsidRDefault="00467BE2" w:rsidP="00322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Desirable:</w:t>
            </w:r>
          </w:p>
          <w:p w14:paraId="1F83F1BD" w14:textId="5748FAD6" w:rsidR="00467BE2" w:rsidRPr="00467BE2" w:rsidRDefault="00886329" w:rsidP="000D16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background in housing</w:t>
            </w:r>
          </w:p>
          <w:p w14:paraId="7E6C5872" w14:textId="4CDD539E" w:rsidR="00322466" w:rsidRPr="003F1835" w:rsidRDefault="00322466" w:rsidP="003224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7EFB" w:rsidRPr="00A861C2" w14:paraId="10BBB8E2" w14:textId="77777777" w:rsidTr="00B463CE">
        <w:tc>
          <w:tcPr>
            <w:tcW w:w="9498" w:type="dxa"/>
            <w:gridSpan w:val="2"/>
            <w:shd w:val="clear" w:color="auto" w:fill="B2A1C7" w:themeFill="accent4" w:themeFillTint="99"/>
          </w:tcPr>
          <w:p w14:paraId="53EB9B90" w14:textId="712D1A75" w:rsidR="00187EFB" w:rsidRPr="003F1835" w:rsidRDefault="00973231" w:rsidP="00187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Core C</w:t>
            </w:r>
            <w:r w:rsidR="00E43C7B"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riteria</w:t>
            </w:r>
            <w:r w:rsidRPr="003F18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61C2" w:rsidRPr="00A861C2" w14:paraId="54C589CE" w14:textId="77777777" w:rsidTr="00C80149">
        <w:tc>
          <w:tcPr>
            <w:tcW w:w="3222" w:type="dxa"/>
            <w:shd w:val="clear" w:color="auto" w:fill="auto"/>
          </w:tcPr>
          <w:p w14:paraId="0CB07A37" w14:textId="57C83BD8" w:rsidR="00A861C2" w:rsidRPr="003F1835" w:rsidRDefault="00A861C2" w:rsidP="00A861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Solving Problems</w:t>
            </w:r>
          </w:p>
        </w:tc>
        <w:tc>
          <w:tcPr>
            <w:tcW w:w="6276" w:type="dxa"/>
            <w:shd w:val="clear" w:color="auto" w:fill="auto"/>
          </w:tcPr>
          <w:p w14:paraId="694D47BA" w14:textId="5C58519D" w:rsidR="00A861C2" w:rsidRPr="003F1835" w:rsidRDefault="00A861C2" w:rsidP="00A861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color w:val="000000" w:themeColor="text1"/>
                <w:sz w:val="24"/>
                <w:szCs w:val="24"/>
              </w:rPr>
              <w:t>Situations requiring some degree of evaluative judgement and innovate thinking to analyse, evaluate and arrive at conclusions.</w:t>
            </w:r>
          </w:p>
        </w:tc>
      </w:tr>
      <w:tr w:rsidR="00A861C2" w:rsidRPr="00A861C2" w14:paraId="17EEE46F" w14:textId="77777777" w:rsidTr="00C80149">
        <w:tc>
          <w:tcPr>
            <w:tcW w:w="3222" w:type="dxa"/>
            <w:shd w:val="clear" w:color="auto" w:fill="auto"/>
          </w:tcPr>
          <w:p w14:paraId="1E4E9F7D" w14:textId="7027FEFA" w:rsidR="00A861C2" w:rsidRPr="003F1835" w:rsidRDefault="00A861C2" w:rsidP="00A861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Communication &amp; Influencing People</w:t>
            </w:r>
          </w:p>
        </w:tc>
        <w:tc>
          <w:tcPr>
            <w:tcW w:w="6276" w:type="dxa"/>
            <w:shd w:val="clear" w:color="auto" w:fill="auto"/>
          </w:tcPr>
          <w:p w14:paraId="49493123" w14:textId="057CB136" w:rsidR="00A861C2" w:rsidRPr="004E36B5" w:rsidRDefault="00B51494" w:rsidP="004E36B5">
            <w:pPr>
              <w:pStyle w:val="Default"/>
              <w:rPr>
                <w:sz w:val="23"/>
                <w:szCs w:val="23"/>
              </w:rPr>
            </w:pPr>
            <w:r w:rsidRPr="004E36B5">
              <w:rPr>
                <w:color w:val="000000" w:themeColor="text1"/>
              </w:rPr>
              <w:t>Interaction with others is critical to the job or role and is concerned with influencing and changing behaviour. It involves inspiration, motivation, the development of others</w:t>
            </w:r>
            <w:r w:rsidR="004E36B5">
              <w:rPr>
                <w:color w:val="000000" w:themeColor="text1"/>
              </w:rPr>
              <w:t xml:space="preserve">. </w:t>
            </w:r>
            <w:r w:rsidRPr="004E36B5">
              <w:rPr>
                <w:color w:val="000000" w:themeColor="text1"/>
              </w:rPr>
              <w:t>Builds and manages effective relationships wit</w:t>
            </w:r>
            <w:r w:rsidR="0084465A">
              <w:rPr>
                <w:color w:val="000000" w:themeColor="text1"/>
              </w:rPr>
              <w:t xml:space="preserve">hin </w:t>
            </w:r>
            <w:r w:rsidR="0084465A">
              <w:rPr>
                <w:color w:val="000000" w:themeColor="text1"/>
              </w:rPr>
              <w:lastRenderedPageBreak/>
              <w:t>the Data, Insights and reporting team, as well as</w:t>
            </w:r>
            <w:r w:rsidRPr="004E36B5">
              <w:rPr>
                <w:color w:val="000000" w:themeColor="text1"/>
              </w:rPr>
              <w:t xml:space="preserve"> all</w:t>
            </w:r>
            <w:r w:rsidR="0084465A">
              <w:rPr>
                <w:color w:val="000000" w:themeColor="text1"/>
              </w:rPr>
              <w:t xml:space="preserve"> key</w:t>
            </w:r>
            <w:r w:rsidRPr="004E36B5">
              <w:rPr>
                <w:color w:val="000000" w:themeColor="text1"/>
              </w:rPr>
              <w:t xml:space="preserve"> stakeholders.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861C2" w:rsidRPr="00A861C2" w14:paraId="4CA0D5DE" w14:textId="77777777" w:rsidTr="00C80149">
        <w:tc>
          <w:tcPr>
            <w:tcW w:w="3222" w:type="dxa"/>
            <w:shd w:val="clear" w:color="auto" w:fill="auto"/>
          </w:tcPr>
          <w:p w14:paraId="1BBFF456" w14:textId="39BAFC15" w:rsidR="00A861C2" w:rsidRPr="003F1835" w:rsidRDefault="00A861C2" w:rsidP="00A861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Adapting Approaches</w:t>
            </w:r>
          </w:p>
        </w:tc>
        <w:tc>
          <w:tcPr>
            <w:tcW w:w="6276" w:type="dxa"/>
            <w:shd w:val="clear" w:color="auto" w:fill="auto"/>
          </w:tcPr>
          <w:p w14:paraId="02559955" w14:textId="77777777" w:rsidR="007A48F1" w:rsidRPr="007A48F1" w:rsidRDefault="00A861C2" w:rsidP="00A861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48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Embraces change listens to feedback and compromises as needed. </w:t>
            </w:r>
          </w:p>
          <w:p w14:paraId="2E0D3B18" w14:textId="08ADF880" w:rsidR="00A861C2" w:rsidRPr="00CF0AA8" w:rsidRDefault="007A48F1" w:rsidP="00CF0AA8">
            <w:pPr>
              <w:pStyle w:val="Default"/>
            </w:pPr>
            <w:r w:rsidRPr="007A48F1">
              <w:t xml:space="preserve">Adapts approach in line with changing business and regulatory environment to maintain service performance and perception </w:t>
            </w:r>
          </w:p>
        </w:tc>
      </w:tr>
      <w:tr w:rsidR="00A861C2" w:rsidRPr="00A861C2" w14:paraId="73D304FC" w14:textId="77777777" w:rsidTr="00C80149">
        <w:tc>
          <w:tcPr>
            <w:tcW w:w="3222" w:type="dxa"/>
            <w:shd w:val="clear" w:color="auto" w:fill="auto"/>
          </w:tcPr>
          <w:p w14:paraId="1FE57BC4" w14:textId="32E49342" w:rsidR="00A861C2" w:rsidRPr="003F1835" w:rsidRDefault="00A861C2" w:rsidP="00A861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Delivering Results</w:t>
            </w:r>
          </w:p>
        </w:tc>
        <w:tc>
          <w:tcPr>
            <w:tcW w:w="6276" w:type="dxa"/>
            <w:shd w:val="clear" w:color="auto" w:fill="auto"/>
          </w:tcPr>
          <w:p w14:paraId="41C9BFE1" w14:textId="27C05D99" w:rsidR="00A861C2" w:rsidRPr="003F1835" w:rsidRDefault="00A861C2" w:rsidP="00A861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color w:val="000000" w:themeColor="text1"/>
                <w:sz w:val="24"/>
                <w:szCs w:val="24"/>
              </w:rPr>
              <w:t>Drives own performance</w:t>
            </w:r>
            <w:r w:rsidR="005E71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as well as </w:t>
            </w:r>
            <w:r w:rsidR="003535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directly influencing the performance </w:t>
            </w:r>
            <w:r w:rsidR="00236785">
              <w:rPr>
                <w:rFonts w:ascii="Arial" w:hAnsi="Arial" w:cs="Arial"/>
                <w:color w:val="000000" w:themeColor="text1"/>
                <w:sz w:val="24"/>
                <w:szCs w:val="24"/>
              </w:rPr>
              <w:t>of the Reporting and Insights team, to deliver results to the business in-line with the corporate strategy.</w:t>
            </w:r>
          </w:p>
        </w:tc>
      </w:tr>
      <w:tr w:rsidR="00A861C2" w:rsidRPr="00A861C2" w14:paraId="485C6AF2" w14:textId="77777777" w:rsidTr="00C80149">
        <w:tc>
          <w:tcPr>
            <w:tcW w:w="3222" w:type="dxa"/>
            <w:shd w:val="clear" w:color="auto" w:fill="auto"/>
          </w:tcPr>
          <w:p w14:paraId="40A71EC5" w14:textId="4B57BFF3" w:rsidR="00A861C2" w:rsidRPr="003F1835" w:rsidRDefault="00A861C2" w:rsidP="00A861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Financial responsibility</w:t>
            </w:r>
          </w:p>
        </w:tc>
        <w:tc>
          <w:tcPr>
            <w:tcW w:w="6276" w:type="dxa"/>
            <w:shd w:val="clear" w:color="auto" w:fill="auto"/>
          </w:tcPr>
          <w:p w14:paraId="66543AB0" w14:textId="53B651B3" w:rsidR="00A861C2" w:rsidRPr="003F1835" w:rsidRDefault="00A861C2" w:rsidP="00A861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sz w:val="24"/>
                <w:szCs w:val="24"/>
              </w:rPr>
              <w:t>An awareness of cost and impact</w:t>
            </w:r>
            <w:r w:rsidR="00C061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61C2" w:rsidRPr="00A861C2" w14:paraId="077A3239" w14:textId="77777777" w:rsidTr="00355974">
        <w:tc>
          <w:tcPr>
            <w:tcW w:w="3222" w:type="dxa"/>
            <w:shd w:val="clear" w:color="auto" w:fill="auto"/>
          </w:tcPr>
          <w:p w14:paraId="54B5A84C" w14:textId="22E97DE2" w:rsidR="00A861C2" w:rsidRPr="003F1835" w:rsidRDefault="00A861C2" w:rsidP="00A861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People Interaction</w:t>
            </w:r>
          </w:p>
        </w:tc>
        <w:tc>
          <w:tcPr>
            <w:tcW w:w="6276" w:type="dxa"/>
          </w:tcPr>
          <w:p w14:paraId="18453055" w14:textId="5518BDAC" w:rsidR="00A861C2" w:rsidRPr="003F1835" w:rsidRDefault="00A861C2" w:rsidP="00A861C2">
            <w:pPr>
              <w:rPr>
                <w:rFonts w:ascii="Arial" w:hAnsi="Arial" w:cs="Arial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sz w:val="24"/>
                <w:szCs w:val="24"/>
              </w:rPr>
              <w:t>Direct:</w:t>
            </w:r>
            <w:r w:rsidRPr="003F1835">
              <w:rPr>
                <w:rFonts w:ascii="Arial" w:hAnsi="Arial" w:cs="Arial"/>
                <w:sz w:val="24"/>
                <w:szCs w:val="24"/>
              </w:rPr>
              <w:t xml:space="preserve"> PA Housing colleagues</w:t>
            </w:r>
            <w:r w:rsidR="0031154F">
              <w:rPr>
                <w:rFonts w:ascii="Arial" w:hAnsi="Arial" w:cs="Arial"/>
                <w:sz w:val="24"/>
                <w:szCs w:val="24"/>
              </w:rPr>
              <w:t xml:space="preserve"> at all levels</w:t>
            </w:r>
          </w:p>
          <w:p w14:paraId="58065F13" w14:textId="30AC1F2E" w:rsidR="00A861C2" w:rsidRPr="003F1835" w:rsidRDefault="00A861C2" w:rsidP="00A861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1835">
              <w:rPr>
                <w:rFonts w:ascii="Arial" w:hAnsi="Arial" w:cs="Arial"/>
                <w:b/>
                <w:sz w:val="24"/>
                <w:szCs w:val="24"/>
              </w:rPr>
              <w:t xml:space="preserve">Indirect: </w:t>
            </w:r>
            <w:r w:rsidRPr="003F1835">
              <w:rPr>
                <w:rFonts w:ascii="Arial" w:hAnsi="Arial" w:cs="Arial"/>
                <w:bCs/>
                <w:sz w:val="24"/>
                <w:szCs w:val="24"/>
              </w:rPr>
              <w:t>Customers, suppliers</w:t>
            </w:r>
            <w:r w:rsidR="00412137">
              <w:rPr>
                <w:rFonts w:ascii="Arial" w:hAnsi="Arial" w:cs="Arial"/>
                <w:bCs/>
                <w:sz w:val="24"/>
                <w:szCs w:val="24"/>
              </w:rPr>
              <w:t>, contractors</w:t>
            </w:r>
          </w:p>
        </w:tc>
      </w:tr>
    </w:tbl>
    <w:p w14:paraId="6C780E7B" w14:textId="0D653BBF" w:rsidR="00D5098C" w:rsidRPr="00A861C2" w:rsidRDefault="00D5098C" w:rsidP="00CA5DAF">
      <w:pPr>
        <w:rPr>
          <w:rFonts w:ascii="Arial" w:hAnsi="Arial" w:cs="Arial"/>
          <w:sz w:val="24"/>
          <w:szCs w:val="24"/>
        </w:rPr>
      </w:pPr>
    </w:p>
    <w:sectPr w:rsidR="00D5098C" w:rsidRPr="00A861C2" w:rsidSect="006B48BA">
      <w:headerReference w:type="default" r:id="rId11"/>
      <w:footerReference w:type="default" r:id="rId12"/>
      <w:pgSz w:w="11906" w:h="16838"/>
      <w:pgMar w:top="10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CE10" w14:textId="77777777" w:rsidR="005F76F3" w:rsidRDefault="005F76F3" w:rsidP="00E1495D">
      <w:pPr>
        <w:spacing w:after="0" w:line="240" w:lineRule="auto"/>
      </w:pPr>
      <w:r>
        <w:separator/>
      </w:r>
    </w:p>
  </w:endnote>
  <w:endnote w:type="continuationSeparator" w:id="0">
    <w:p w14:paraId="0B45A7F5" w14:textId="77777777" w:rsidR="005F76F3" w:rsidRDefault="005F76F3" w:rsidP="00E1495D">
      <w:pPr>
        <w:spacing w:after="0" w:line="240" w:lineRule="auto"/>
      </w:pPr>
      <w:r>
        <w:continuationSeparator/>
      </w:r>
    </w:p>
  </w:endnote>
  <w:endnote w:type="continuationNotice" w:id="1">
    <w:p w14:paraId="3184B8F3" w14:textId="77777777" w:rsidR="005F76F3" w:rsidRDefault="005F7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974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D6053" w14:textId="77777777" w:rsidR="00E1495D" w:rsidRDefault="00E14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8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BF4CAD" w14:textId="2D46893F" w:rsidR="00B86C2B" w:rsidRDefault="00B86C2B" w:rsidP="00B86C2B">
    <w:pPr>
      <w:pStyle w:val="Footer"/>
    </w:pPr>
    <w:r>
      <w:t xml:space="preserve">Version </w:t>
    </w:r>
    <w:r w:rsidR="007B7DC3">
      <w:t>00</w:t>
    </w:r>
    <w:r w:rsidR="00222ED7">
      <w:t>1</w:t>
    </w:r>
    <w:r>
      <w:t xml:space="preserve"> –</w:t>
    </w:r>
    <w:r w:rsidR="000D3DD0">
      <w:t>11</w:t>
    </w:r>
    <w:r w:rsidR="00170883">
      <w:t>/07/</w:t>
    </w:r>
    <w:r>
      <w:t>202</w:t>
    </w:r>
    <w:r w:rsidR="00A1758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2907A" w14:textId="77777777" w:rsidR="005F76F3" w:rsidRDefault="005F76F3" w:rsidP="00E1495D">
      <w:pPr>
        <w:spacing w:after="0" w:line="240" w:lineRule="auto"/>
      </w:pPr>
      <w:r>
        <w:separator/>
      </w:r>
    </w:p>
  </w:footnote>
  <w:footnote w:type="continuationSeparator" w:id="0">
    <w:p w14:paraId="0FCF2456" w14:textId="77777777" w:rsidR="005F76F3" w:rsidRDefault="005F76F3" w:rsidP="00E1495D">
      <w:pPr>
        <w:spacing w:after="0" w:line="240" w:lineRule="auto"/>
      </w:pPr>
      <w:r>
        <w:continuationSeparator/>
      </w:r>
    </w:p>
  </w:footnote>
  <w:footnote w:type="continuationNotice" w:id="1">
    <w:p w14:paraId="74875426" w14:textId="77777777" w:rsidR="005F76F3" w:rsidRDefault="005F7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BEFC" w14:textId="76A71881" w:rsidR="00DD362E" w:rsidRPr="00772D0E" w:rsidRDefault="00F16913" w:rsidP="00187EFB">
    <w:pPr>
      <w:pStyle w:val="Header"/>
      <w:rPr>
        <w:rFonts w:ascii="Arial" w:hAnsi="Arial" w:cs="Arial"/>
        <w:b/>
        <w:bCs/>
        <w:color w:val="7030A0"/>
        <w:sz w:val="24"/>
        <w:szCs w:val="24"/>
      </w:rPr>
    </w:pPr>
    <w:r w:rsidRPr="00772D0E">
      <w:rPr>
        <w:rFonts w:ascii="Arial" w:hAnsi="Arial" w:cs="Arial"/>
        <w:b/>
        <w:bCs/>
        <w:noProof/>
        <w:color w:val="7030A0"/>
        <w:sz w:val="24"/>
        <w:szCs w:val="24"/>
        <w:lang w:eastAsia="en-GB"/>
      </w:rPr>
      <w:drawing>
        <wp:anchor distT="0" distB="0" distL="114300" distR="114300" simplePos="0" relativeHeight="251738112" behindDoc="0" locked="0" layoutInCell="1" allowOverlap="1" wp14:anchorId="7D4AD9EE" wp14:editId="32C8A134">
          <wp:simplePos x="0" y="0"/>
          <wp:positionH relativeFrom="column">
            <wp:posOffset>4848225</wp:posOffset>
          </wp:positionH>
          <wp:positionV relativeFrom="paragraph">
            <wp:posOffset>8890</wp:posOffset>
          </wp:positionV>
          <wp:extent cx="1571625" cy="800100"/>
          <wp:effectExtent l="0" t="0" r="9525" b="0"/>
          <wp:wrapSquare wrapText="bothSides"/>
          <wp:docPr id="1" name="Picture 1" descr="PA logo landscape CMY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 logo landscape CMY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98C" w:rsidRPr="00772D0E">
      <w:rPr>
        <w:rFonts w:ascii="Arial" w:hAnsi="Arial" w:cs="Arial"/>
        <w:b/>
        <w:bCs/>
        <w:noProof/>
        <w:color w:val="7030A0"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0EB538CD" wp14:editId="2B2279D3">
          <wp:simplePos x="0" y="0"/>
          <wp:positionH relativeFrom="column">
            <wp:posOffset>7715250</wp:posOffset>
          </wp:positionH>
          <wp:positionV relativeFrom="paragraph">
            <wp:posOffset>-316230</wp:posOffset>
          </wp:positionV>
          <wp:extent cx="1571625" cy="800100"/>
          <wp:effectExtent l="0" t="0" r="9525" b="0"/>
          <wp:wrapSquare wrapText="bothSides"/>
          <wp:docPr id="5" name="Picture 5" descr="PA logo landscape CMY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 logo landscape CMY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62E" w:rsidRPr="00772D0E">
      <w:rPr>
        <w:rFonts w:ascii="Arial" w:hAnsi="Arial" w:cs="Arial"/>
        <w:b/>
        <w:bCs/>
        <w:color w:val="7030A0"/>
        <w:sz w:val="24"/>
        <w:szCs w:val="24"/>
      </w:rPr>
      <w:t>Role Profile</w:t>
    </w:r>
    <w:r w:rsidRPr="00772D0E">
      <w:rPr>
        <w:rFonts w:ascii="Arial" w:hAnsi="Arial" w:cs="Arial"/>
        <w:b/>
        <w:bCs/>
        <w:noProof/>
        <w:color w:val="7030A0"/>
        <w:sz w:val="24"/>
        <w:szCs w:val="24"/>
        <w:lang w:eastAsia="en-GB"/>
      </w:rPr>
      <w:t xml:space="preserve"> – Family/Tier</w:t>
    </w:r>
    <w:r w:rsidR="00806980" w:rsidRPr="00772D0E">
      <w:rPr>
        <w:rFonts w:ascii="Arial" w:hAnsi="Arial" w:cs="Arial"/>
        <w:b/>
        <w:bCs/>
        <w:noProof/>
        <w:color w:val="7030A0"/>
        <w:sz w:val="24"/>
        <w:szCs w:val="24"/>
        <w:lang w:eastAsia="en-GB"/>
      </w:rPr>
      <w:t xml:space="preserve"> </w:t>
    </w:r>
    <w:r w:rsidR="00187EFB" w:rsidRPr="00772D0E">
      <w:rPr>
        <w:rFonts w:ascii="Arial" w:hAnsi="Arial" w:cs="Arial"/>
        <w:b/>
        <w:bCs/>
        <w:noProof/>
        <w:color w:val="7030A0"/>
        <w:sz w:val="24"/>
        <w:szCs w:val="24"/>
        <w:lang w:eastAsia="en-GB"/>
      </w:rPr>
      <w:t xml:space="preserve"> </w:t>
    </w:r>
    <w:r w:rsidR="001B530E">
      <w:rPr>
        <w:rFonts w:ascii="Arial" w:hAnsi="Arial" w:cs="Arial"/>
        <w:b/>
        <w:bCs/>
        <w:noProof/>
        <w:color w:val="7030A0"/>
        <w:sz w:val="24"/>
        <w:szCs w:val="24"/>
        <w:lang w:eastAsia="en-GB"/>
      </w:rPr>
      <w:t>4</w:t>
    </w:r>
    <w:r w:rsidR="00187EFB" w:rsidRPr="00772D0E">
      <w:rPr>
        <w:rFonts w:ascii="Arial" w:hAnsi="Arial" w:cs="Arial"/>
        <w:b/>
        <w:bCs/>
        <w:noProof/>
        <w:color w:val="7030A0"/>
        <w:sz w:val="24"/>
        <w:szCs w:val="24"/>
        <w:lang w:eastAsia="en-GB"/>
      </w:rPr>
      <w:t xml:space="preserve">                                                                                                         </w:t>
    </w:r>
  </w:p>
  <w:tbl>
    <w:tblPr>
      <w:tblStyle w:val="TableGrid"/>
      <w:tblW w:w="0" w:type="auto"/>
      <w:tblInd w:w="-289" w:type="dxa"/>
      <w:tblLook w:val="04A0" w:firstRow="1" w:lastRow="0" w:firstColumn="1" w:lastColumn="0" w:noHBand="0" w:noVBand="1"/>
    </w:tblPr>
    <w:tblGrid>
      <w:gridCol w:w="2694"/>
      <w:gridCol w:w="3119"/>
    </w:tblGrid>
    <w:tr w:rsidR="00DD362E" w:rsidRPr="00772D0E" w14:paraId="717C2DE2" w14:textId="77777777" w:rsidTr="00187EFB">
      <w:trPr>
        <w:trHeight w:val="295"/>
      </w:trPr>
      <w:tc>
        <w:tcPr>
          <w:tcW w:w="2694" w:type="dxa"/>
        </w:tcPr>
        <w:p w14:paraId="7632AD93" w14:textId="77777777" w:rsidR="00DD362E" w:rsidRPr="00772D0E" w:rsidRDefault="00DD362E" w:rsidP="00DD362E">
          <w:pPr>
            <w:rPr>
              <w:rFonts w:ascii="Arial" w:hAnsi="Arial" w:cs="Arial"/>
              <w:color w:val="7030A0"/>
              <w:sz w:val="24"/>
              <w:szCs w:val="24"/>
            </w:rPr>
          </w:pPr>
          <w:r w:rsidRPr="00772D0E">
            <w:rPr>
              <w:rFonts w:ascii="Arial" w:hAnsi="Arial" w:cs="Arial"/>
              <w:color w:val="7030A0"/>
              <w:sz w:val="24"/>
              <w:szCs w:val="24"/>
            </w:rPr>
            <w:t>Job Title:</w:t>
          </w:r>
        </w:p>
      </w:tc>
      <w:tc>
        <w:tcPr>
          <w:tcW w:w="3119" w:type="dxa"/>
        </w:tcPr>
        <w:p w14:paraId="1139CD0D" w14:textId="77777777" w:rsidR="00DD362E" w:rsidRPr="00772D0E" w:rsidRDefault="00DD362E" w:rsidP="00DD362E">
          <w:pPr>
            <w:rPr>
              <w:rFonts w:ascii="Arial" w:hAnsi="Arial" w:cs="Arial"/>
              <w:color w:val="7030A0"/>
              <w:sz w:val="24"/>
              <w:szCs w:val="24"/>
            </w:rPr>
          </w:pPr>
          <w:r w:rsidRPr="00772D0E">
            <w:rPr>
              <w:rFonts w:ascii="Arial" w:hAnsi="Arial" w:cs="Arial"/>
              <w:color w:val="7030A0"/>
              <w:sz w:val="24"/>
              <w:szCs w:val="24"/>
            </w:rPr>
            <w:t>Reporting to:</w:t>
          </w:r>
        </w:p>
      </w:tc>
    </w:tr>
    <w:tr w:rsidR="00DD362E" w:rsidRPr="00772D0E" w14:paraId="630B0BED" w14:textId="77777777" w:rsidTr="00187EFB">
      <w:trPr>
        <w:trHeight w:val="295"/>
      </w:trPr>
      <w:tc>
        <w:tcPr>
          <w:tcW w:w="2694" w:type="dxa"/>
        </w:tcPr>
        <w:p w14:paraId="4424BAB9" w14:textId="70C55446" w:rsidR="00DD362E" w:rsidRPr="00772D0E" w:rsidRDefault="0045733A" w:rsidP="00483BBA">
          <w:pPr>
            <w:rPr>
              <w:rFonts w:ascii="Arial" w:hAnsi="Arial" w:cs="Arial"/>
              <w:bCs/>
              <w:color w:val="7030A0"/>
              <w:sz w:val="24"/>
              <w:szCs w:val="24"/>
            </w:rPr>
          </w:pPr>
          <w:r w:rsidRPr="00532126">
            <w:rPr>
              <w:rFonts w:ascii="Arial" w:hAnsi="Arial" w:cs="Arial"/>
              <w:bCs/>
              <w:sz w:val="24"/>
              <w:szCs w:val="24"/>
            </w:rPr>
            <w:t>B</w:t>
          </w:r>
          <w:r w:rsidR="00A06EFE" w:rsidRPr="00532126">
            <w:rPr>
              <w:rFonts w:ascii="Arial" w:hAnsi="Arial" w:cs="Arial"/>
              <w:bCs/>
              <w:sz w:val="24"/>
              <w:szCs w:val="24"/>
            </w:rPr>
            <w:t>usiness Intelligence Architect</w:t>
          </w:r>
        </w:p>
      </w:tc>
      <w:tc>
        <w:tcPr>
          <w:tcW w:w="3119" w:type="dxa"/>
        </w:tcPr>
        <w:p w14:paraId="501C26D8" w14:textId="47D1D511" w:rsidR="00DD362E" w:rsidRPr="00772D0E" w:rsidRDefault="00A06EFE" w:rsidP="0058695B">
          <w:pPr>
            <w:rPr>
              <w:rFonts w:ascii="Arial" w:hAnsi="Arial" w:cs="Arial"/>
              <w:color w:val="7030A0"/>
              <w:sz w:val="24"/>
              <w:szCs w:val="24"/>
            </w:rPr>
          </w:pPr>
          <w:r w:rsidRPr="00532126">
            <w:rPr>
              <w:rFonts w:ascii="Arial" w:hAnsi="Arial" w:cs="Arial"/>
              <w:sz w:val="24"/>
              <w:szCs w:val="24"/>
            </w:rPr>
            <w:t>Head of Data, Insights &amp; Reporting</w:t>
          </w:r>
        </w:p>
      </w:tc>
    </w:tr>
    <w:tr w:rsidR="00DD362E" w:rsidRPr="00772D0E" w14:paraId="2775D715" w14:textId="77777777" w:rsidTr="00187EFB">
      <w:trPr>
        <w:trHeight w:val="295"/>
      </w:trPr>
      <w:tc>
        <w:tcPr>
          <w:tcW w:w="2694" w:type="dxa"/>
        </w:tcPr>
        <w:p w14:paraId="43F91FDA" w14:textId="0C7392C2" w:rsidR="00DD362E" w:rsidRPr="00772D0E" w:rsidRDefault="00DD362E" w:rsidP="00DD362E">
          <w:pPr>
            <w:rPr>
              <w:rFonts w:ascii="Arial" w:hAnsi="Arial" w:cs="Arial"/>
              <w:color w:val="7030A0"/>
              <w:sz w:val="24"/>
              <w:szCs w:val="24"/>
            </w:rPr>
          </w:pPr>
          <w:r w:rsidRPr="00772D0E">
            <w:rPr>
              <w:rFonts w:ascii="Arial" w:hAnsi="Arial" w:cs="Arial"/>
              <w:color w:val="7030A0"/>
              <w:sz w:val="24"/>
              <w:szCs w:val="24"/>
            </w:rPr>
            <w:t>Directorate:</w:t>
          </w:r>
        </w:p>
      </w:tc>
      <w:tc>
        <w:tcPr>
          <w:tcW w:w="3119" w:type="dxa"/>
        </w:tcPr>
        <w:p w14:paraId="4747C5A3" w14:textId="279AA48E" w:rsidR="00DD362E" w:rsidRPr="00772D0E" w:rsidRDefault="00DD362E" w:rsidP="00DD362E">
          <w:pPr>
            <w:rPr>
              <w:rFonts w:ascii="Arial" w:hAnsi="Arial" w:cs="Arial"/>
              <w:color w:val="7030A0"/>
              <w:sz w:val="24"/>
              <w:szCs w:val="24"/>
            </w:rPr>
          </w:pPr>
          <w:r w:rsidRPr="00772D0E">
            <w:rPr>
              <w:rFonts w:ascii="Arial" w:hAnsi="Arial" w:cs="Arial"/>
              <w:color w:val="7030A0"/>
              <w:sz w:val="24"/>
              <w:szCs w:val="24"/>
            </w:rPr>
            <w:t>Loca</w:t>
          </w:r>
          <w:r w:rsidR="00806980" w:rsidRPr="00772D0E">
            <w:rPr>
              <w:rFonts w:ascii="Arial" w:hAnsi="Arial" w:cs="Arial"/>
              <w:color w:val="7030A0"/>
              <w:sz w:val="24"/>
              <w:szCs w:val="24"/>
            </w:rPr>
            <w:t>t</w:t>
          </w:r>
          <w:r w:rsidRPr="00772D0E">
            <w:rPr>
              <w:rFonts w:ascii="Arial" w:hAnsi="Arial" w:cs="Arial"/>
              <w:color w:val="7030A0"/>
              <w:sz w:val="24"/>
              <w:szCs w:val="24"/>
            </w:rPr>
            <w:t>ion:</w:t>
          </w:r>
        </w:p>
      </w:tc>
    </w:tr>
    <w:tr w:rsidR="00DD362E" w:rsidRPr="00772D0E" w14:paraId="35DA6A20" w14:textId="77777777" w:rsidTr="00187EFB">
      <w:trPr>
        <w:trHeight w:val="295"/>
      </w:trPr>
      <w:tc>
        <w:tcPr>
          <w:tcW w:w="2694" w:type="dxa"/>
        </w:tcPr>
        <w:p w14:paraId="40CA925A" w14:textId="0277B77E" w:rsidR="00DD362E" w:rsidRPr="00772D0E" w:rsidRDefault="006C1816" w:rsidP="00DD362E">
          <w:pPr>
            <w:rPr>
              <w:rFonts w:ascii="Arial" w:hAnsi="Arial" w:cs="Arial"/>
              <w:color w:val="7030A0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Core Services and Transformation</w:t>
          </w:r>
        </w:p>
      </w:tc>
      <w:tc>
        <w:tcPr>
          <w:tcW w:w="3119" w:type="dxa"/>
        </w:tcPr>
        <w:p w14:paraId="365D56DF" w14:textId="7D1C22F7" w:rsidR="00DD362E" w:rsidRPr="00772D0E" w:rsidRDefault="00187EFB" w:rsidP="00DD362E">
          <w:pPr>
            <w:rPr>
              <w:rFonts w:ascii="Arial" w:hAnsi="Arial" w:cs="Arial"/>
              <w:color w:val="7030A0"/>
              <w:sz w:val="24"/>
              <w:szCs w:val="24"/>
            </w:rPr>
          </w:pPr>
          <w:r w:rsidRPr="00772D0E">
            <w:rPr>
              <w:rFonts w:ascii="Arial" w:hAnsi="Arial" w:cs="Arial"/>
              <w:color w:val="000000" w:themeColor="text1"/>
              <w:sz w:val="24"/>
              <w:szCs w:val="24"/>
            </w:rPr>
            <w:t>Blended – Home and PA Offices and properties</w:t>
          </w:r>
        </w:p>
      </w:tc>
    </w:tr>
    <w:tr w:rsidR="00B20DC0" w:rsidRPr="00772D0E" w14:paraId="53A9FAD1" w14:textId="77777777" w:rsidTr="00187EFB">
      <w:trPr>
        <w:trHeight w:val="295"/>
      </w:trPr>
      <w:tc>
        <w:tcPr>
          <w:tcW w:w="2694" w:type="dxa"/>
        </w:tcPr>
        <w:p w14:paraId="3D5F8DB5" w14:textId="2B415A0B" w:rsidR="00B20DC0" w:rsidRPr="00772D0E" w:rsidRDefault="00B20DC0" w:rsidP="00DD362E">
          <w:pPr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772D0E">
            <w:rPr>
              <w:rFonts w:ascii="Arial" w:hAnsi="Arial" w:cs="Arial"/>
              <w:color w:val="7030A0"/>
              <w:sz w:val="24"/>
              <w:szCs w:val="24"/>
            </w:rPr>
            <w:t>Risk Assessment</w:t>
          </w:r>
        </w:p>
      </w:tc>
      <w:tc>
        <w:tcPr>
          <w:tcW w:w="3119" w:type="dxa"/>
        </w:tcPr>
        <w:p w14:paraId="15CC24BC" w14:textId="3A09125A" w:rsidR="00B20DC0" w:rsidRPr="00772D0E" w:rsidRDefault="00E96A7D" w:rsidP="00DD362E">
          <w:pPr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R1: Office Worker</w:t>
          </w:r>
        </w:p>
      </w:tc>
    </w:tr>
  </w:tbl>
  <w:p w14:paraId="310DE32D" w14:textId="30D22C1D" w:rsidR="00E1495D" w:rsidRDefault="00BF60CA">
    <w:pPr>
      <w:pStyle w:val="Header"/>
    </w:pPr>
    <w:r w:rsidRPr="00BF60CA">
      <w:rPr>
        <w:rFonts w:ascii="Arial" w:hAnsi="Arial" w:cs="Arial"/>
        <w:b/>
        <w:bCs/>
        <w:color w:val="7030A0"/>
        <w:sz w:val="24"/>
        <w:szCs w:val="24"/>
      </w:rPr>
      <w:t xml:space="preserve">                                                                               </w:t>
    </w:r>
    <w:r w:rsidRPr="00BF60CA">
      <w:rPr>
        <w:b/>
        <w:bCs/>
        <w:color w:val="7030A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8AA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C649C"/>
    <w:multiLevelType w:val="multilevel"/>
    <w:tmpl w:val="FB0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B25F0"/>
    <w:multiLevelType w:val="hybridMultilevel"/>
    <w:tmpl w:val="96F8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4368"/>
    <w:multiLevelType w:val="hybridMultilevel"/>
    <w:tmpl w:val="5CA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92C2A"/>
    <w:multiLevelType w:val="hybridMultilevel"/>
    <w:tmpl w:val="E7D6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0284"/>
    <w:multiLevelType w:val="hybridMultilevel"/>
    <w:tmpl w:val="86B6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B4133"/>
    <w:multiLevelType w:val="hybridMultilevel"/>
    <w:tmpl w:val="FAEE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14891"/>
    <w:multiLevelType w:val="hybridMultilevel"/>
    <w:tmpl w:val="2B04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59809">
    <w:abstractNumId w:val="4"/>
  </w:num>
  <w:num w:numId="2" w16cid:durableId="53430903">
    <w:abstractNumId w:val="6"/>
  </w:num>
  <w:num w:numId="3" w16cid:durableId="1293052932">
    <w:abstractNumId w:val="1"/>
  </w:num>
  <w:num w:numId="4" w16cid:durableId="2066685563">
    <w:abstractNumId w:val="0"/>
  </w:num>
  <w:num w:numId="5" w16cid:durableId="1888758600">
    <w:abstractNumId w:val="3"/>
  </w:num>
  <w:num w:numId="6" w16cid:durableId="757214397">
    <w:abstractNumId w:val="2"/>
  </w:num>
  <w:num w:numId="7" w16cid:durableId="472991393">
    <w:abstractNumId w:val="5"/>
  </w:num>
  <w:num w:numId="8" w16cid:durableId="173153514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5D"/>
    <w:rsid w:val="00003612"/>
    <w:rsid w:val="00005B5C"/>
    <w:rsid w:val="00007AED"/>
    <w:rsid w:val="00012FA6"/>
    <w:rsid w:val="00013D36"/>
    <w:rsid w:val="000171F3"/>
    <w:rsid w:val="00020E15"/>
    <w:rsid w:val="00021753"/>
    <w:rsid w:val="00022DC0"/>
    <w:rsid w:val="00026BA6"/>
    <w:rsid w:val="000326AE"/>
    <w:rsid w:val="00032DEB"/>
    <w:rsid w:val="00055608"/>
    <w:rsid w:val="0006670B"/>
    <w:rsid w:val="00070BC2"/>
    <w:rsid w:val="00072AED"/>
    <w:rsid w:val="00080B89"/>
    <w:rsid w:val="00083AFE"/>
    <w:rsid w:val="00086E42"/>
    <w:rsid w:val="000932B4"/>
    <w:rsid w:val="00093DDB"/>
    <w:rsid w:val="000A48CF"/>
    <w:rsid w:val="000A7443"/>
    <w:rsid w:val="000B30AC"/>
    <w:rsid w:val="000B37D8"/>
    <w:rsid w:val="000B4C16"/>
    <w:rsid w:val="000B7223"/>
    <w:rsid w:val="000C05FC"/>
    <w:rsid w:val="000C2C85"/>
    <w:rsid w:val="000D0C45"/>
    <w:rsid w:val="000D1644"/>
    <w:rsid w:val="000D3DD0"/>
    <w:rsid w:val="000E12CD"/>
    <w:rsid w:val="000F76E5"/>
    <w:rsid w:val="0010073D"/>
    <w:rsid w:val="00102D29"/>
    <w:rsid w:val="0010413D"/>
    <w:rsid w:val="00117406"/>
    <w:rsid w:val="00122675"/>
    <w:rsid w:val="00123F3C"/>
    <w:rsid w:val="00140075"/>
    <w:rsid w:val="001526D3"/>
    <w:rsid w:val="00157901"/>
    <w:rsid w:val="00163193"/>
    <w:rsid w:val="00166B55"/>
    <w:rsid w:val="00170883"/>
    <w:rsid w:val="0017324F"/>
    <w:rsid w:val="00180C56"/>
    <w:rsid w:val="0018504C"/>
    <w:rsid w:val="00187E4A"/>
    <w:rsid w:val="00187EFB"/>
    <w:rsid w:val="001959B6"/>
    <w:rsid w:val="001961D3"/>
    <w:rsid w:val="0019669D"/>
    <w:rsid w:val="001975A9"/>
    <w:rsid w:val="001A1855"/>
    <w:rsid w:val="001A2FAE"/>
    <w:rsid w:val="001A4191"/>
    <w:rsid w:val="001A6A03"/>
    <w:rsid w:val="001A72D8"/>
    <w:rsid w:val="001A7471"/>
    <w:rsid w:val="001B3CB6"/>
    <w:rsid w:val="001B530E"/>
    <w:rsid w:val="001B6D5E"/>
    <w:rsid w:val="001C3062"/>
    <w:rsid w:val="001C38A0"/>
    <w:rsid w:val="001C420F"/>
    <w:rsid w:val="001C438B"/>
    <w:rsid w:val="001C4763"/>
    <w:rsid w:val="001C5752"/>
    <w:rsid w:val="001C5BC9"/>
    <w:rsid w:val="001D301D"/>
    <w:rsid w:val="001D3DF7"/>
    <w:rsid w:val="001E0150"/>
    <w:rsid w:val="001E10CC"/>
    <w:rsid w:val="001E22A6"/>
    <w:rsid w:val="001F00EC"/>
    <w:rsid w:val="001F2217"/>
    <w:rsid w:val="001F5EB3"/>
    <w:rsid w:val="002012BD"/>
    <w:rsid w:val="00201336"/>
    <w:rsid w:val="00202190"/>
    <w:rsid w:val="00210433"/>
    <w:rsid w:val="00216D8F"/>
    <w:rsid w:val="00221114"/>
    <w:rsid w:val="00222E59"/>
    <w:rsid w:val="00222ED7"/>
    <w:rsid w:val="00222EF6"/>
    <w:rsid w:val="00224136"/>
    <w:rsid w:val="002333BE"/>
    <w:rsid w:val="00236785"/>
    <w:rsid w:val="00241292"/>
    <w:rsid w:val="0025756C"/>
    <w:rsid w:val="00267A8F"/>
    <w:rsid w:val="00267DAF"/>
    <w:rsid w:val="00274C98"/>
    <w:rsid w:val="00275718"/>
    <w:rsid w:val="00287AF6"/>
    <w:rsid w:val="0029361F"/>
    <w:rsid w:val="002941E5"/>
    <w:rsid w:val="002A363E"/>
    <w:rsid w:val="002A65BA"/>
    <w:rsid w:val="002B41BB"/>
    <w:rsid w:val="002C086C"/>
    <w:rsid w:val="002C2B35"/>
    <w:rsid w:val="002C2B94"/>
    <w:rsid w:val="002C6A41"/>
    <w:rsid w:val="002D5EE0"/>
    <w:rsid w:val="002D7F90"/>
    <w:rsid w:val="002E3517"/>
    <w:rsid w:val="002E6F30"/>
    <w:rsid w:val="002F0F7B"/>
    <w:rsid w:val="00305C20"/>
    <w:rsid w:val="003105AE"/>
    <w:rsid w:val="0031154F"/>
    <w:rsid w:val="00314AD1"/>
    <w:rsid w:val="00316CB0"/>
    <w:rsid w:val="00316D7C"/>
    <w:rsid w:val="00322466"/>
    <w:rsid w:val="00327345"/>
    <w:rsid w:val="0033115A"/>
    <w:rsid w:val="0033182D"/>
    <w:rsid w:val="00331F29"/>
    <w:rsid w:val="003356DA"/>
    <w:rsid w:val="00335BCB"/>
    <w:rsid w:val="003403C1"/>
    <w:rsid w:val="00347A79"/>
    <w:rsid w:val="003500ED"/>
    <w:rsid w:val="00351D13"/>
    <w:rsid w:val="0035351C"/>
    <w:rsid w:val="00354781"/>
    <w:rsid w:val="00356E58"/>
    <w:rsid w:val="0036022C"/>
    <w:rsid w:val="00363816"/>
    <w:rsid w:val="00371CD6"/>
    <w:rsid w:val="00373CDF"/>
    <w:rsid w:val="003803AE"/>
    <w:rsid w:val="00384604"/>
    <w:rsid w:val="00390329"/>
    <w:rsid w:val="00395B1F"/>
    <w:rsid w:val="00395E69"/>
    <w:rsid w:val="003961EC"/>
    <w:rsid w:val="00397D43"/>
    <w:rsid w:val="003A520F"/>
    <w:rsid w:val="003A7EED"/>
    <w:rsid w:val="003B32D1"/>
    <w:rsid w:val="003C0CE5"/>
    <w:rsid w:val="003C3BA7"/>
    <w:rsid w:val="003C779E"/>
    <w:rsid w:val="003D1D54"/>
    <w:rsid w:val="003D605B"/>
    <w:rsid w:val="003D6D5C"/>
    <w:rsid w:val="003E04D4"/>
    <w:rsid w:val="003E210B"/>
    <w:rsid w:val="003E411B"/>
    <w:rsid w:val="003E7BE6"/>
    <w:rsid w:val="003F1835"/>
    <w:rsid w:val="003F18C4"/>
    <w:rsid w:val="003F308A"/>
    <w:rsid w:val="003F3DE6"/>
    <w:rsid w:val="004031E7"/>
    <w:rsid w:val="00410D05"/>
    <w:rsid w:val="00412137"/>
    <w:rsid w:val="00420AC1"/>
    <w:rsid w:val="00422D19"/>
    <w:rsid w:val="004414C2"/>
    <w:rsid w:val="00454310"/>
    <w:rsid w:val="00455170"/>
    <w:rsid w:val="0045733A"/>
    <w:rsid w:val="00457606"/>
    <w:rsid w:val="00457B49"/>
    <w:rsid w:val="00464993"/>
    <w:rsid w:val="00465268"/>
    <w:rsid w:val="00466275"/>
    <w:rsid w:val="00467BE2"/>
    <w:rsid w:val="0047243F"/>
    <w:rsid w:val="00482678"/>
    <w:rsid w:val="00483BBA"/>
    <w:rsid w:val="00484E99"/>
    <w:rsid w:val="00491B49"/>
    <w:rsid w:val="004923E8"/>
    <w:rsid w:val="00492CB0"/>
    <w:rsid w:val="004A0B57"/>
    <w:rsid w:val="004A49A8"/>
    <w:rsid w:val="004C5575"/>
    <w:rsid w:val="004C789E"/>
    <w:rsid w:val="004D0563"/>
    <w:rsid w:val="004D1022"/>
    <w:rsid w:val="004D4F94"/>
    <w:rsid w:val="004D65C0"/>
    <w:rsid w:val="004D757A"/>
    <w:rsid w:val="004E36B5"/>
    <w:rsid w:val="004E5EB9"/>
    <w:rsid w:val="004F0C2D"/>
    <w:rsid w:val="004F21AA"/>
    <w:rsid w:val="0050118D"/>
    <w:rsid w:val="00502515"/>
    <w:rsid w:val="00505FDD"/>
    <w:rsid w:val="005102B0"/>
    <w:rsid w:val="005102DA"/>
    <w:rsid w:val="0051162E"/>
    <w:rsid w:val="00516D71"/>
    <w:rsid w:val="00526491"/>
    <w:rsid w:val="0052754F"/>
    <w:rsid w:val="00532126"/>
    <w:rsid w:val="00532646"/>
    <w:rsid w:val="00534065"/>
    <w:rsid w:val="00537528"/>
    <w:rsid w:val="005416F5"/>
    <w:rsid w:val="00541A63"/>
    <w:rsid w:val="005438A7"/>
    <w:rsid w:val="005517DA"/>
    <w:rsid w:val="00551D6F"/>
    <w:rsid w:val="005579F3"/>
    <w:rsid w:val="00557C08"/>
    <w:rsid w:val="00567040"/>
    <w:rsid w:val="005702A1"/>
    <w:rsid w:val="0057296A"/>
    <w:rsid w:val="00573915"/>
    <w:rsid w:val="0058102A"/>
    <w:rsid w:val="00584970"/>
    <w:rsid w:val="0058695B"/>
    <w:rsid w:val="00590F53"/>
    <w:rsid w:val="005951BC"/>
    <w:rsid w:val="005A0F80"/>
    <w:rsid w:val="005A46C0"/>
    <w:rsid w:val="005A571C"/>
    <w:rsid w:val="005A7209"/>
    <w:rsid w:val="005B5623"/>
    <w:rsid w:val="005C14AA"/>
    <w:rsid w:val="005C1B5C"/>
    <w:rsid w:val="005C66A8"/>
    <w:rsid w:val="005C724A"/>
    <w:rsid w:val="005C78AB"/>
    <w:rsid w:val="005C7C2C"/>
    <w:rsid w:val="005D2685"/>
    <w:rsid w:val="005E411A"/>
    <w:rsid w:val="005E7106"/>
    <w:rsid w:val="005F76F3"/>
    <w:rsid w:val="006056A1"/>
    <w:rsid w:val="0061329A"/>
    <w:rsid w:val="006219FD"/>
    <w:rsid w:val="00622139"/>
    <w:rsid w:val="00626993"/>
    <w:rsid w:val="00626D99"/>
    <w:rsid w:val="00627A55"/>
    <w:rsid w:val="00635649"/>
    <w:rsid w:val="0063633E"/>
    <w:rsid w:val="00637004"/>
    <w:rsid w:val="0065016E"/>
    <w:rsid w:val="00653D5B"/>
    <w:rsid w:val="006553B6"/>
    <w:rsid w:val="00655D54"/>
    <w:rsid w:val="00671BA8"/>
    <w:rsid w:val="0067213B"/>
    <w:rsid w:val="00673B08"/>
    <w:rsid w:val="00673B87"/>
    <w:rsid w:val="006755F6"/>
    <w:rsid w:val="006817E1"/>
    <w:rsid w:val="00685DF5"/>
    <w:rsid w:val="00690D50"/>
    <w:rsid w:val="00694CC1"/>
    <w:rsid w:val="006A1865"/>
    <w:rsid w:val="006A1B4A"/>
    <w:rsid w:val="006B12EC"/>
    <w:rsid w:val="006B3577"/>
    <w:rsid w:val="006B48BA"/>
    <w:rsid w:val="006B4C64"/>
    <w:rsid w:val="006B546C"/>
    <w:rsid w:val="006B603C"/>
    <w:rsid w:val="006B75B0"/>
    <w:rsid w:val="006C08D0"/>
    <w:rsid w:val="006C1816"/>
    <w:rsid w:val="006C225A"/>
    <w:rsid w:val="006C260B"/>
    <w:rsid w:val="006C28B9"/>
    <w:rsid w:val="006D1B37"/>
    <w:rsid w:val="006E20B9"/>
    <w:rsid w:val="006E385A"/>
    <w:rsid w:val="006F764E"/>
    <w:rsid w:val="006F7C66"/>
    <w:rsid w:val="00715657"/>
    <w:rsid w:val="00716B0B"/>
    <w:rsid w:val="00721E8B"/>
    <w:rsid w:val="00723E78"/>
    <w:rsid w:val="007276D9"/>
    <w:rsid w:val="0073141E"/>
    <w:rsid w:val="00731E4D"/>
    <w:rsid w:val="00740043"/>
    <w:rsid w:val="00740CCA"/>
    <w:rsid w:val="00744AD4"/>
    <w:rsid w:val="00750769"/>
    <w:rsid w:val="0075431D"/>
    <w:rsid w:val="007701ED"/>
    <w:rsid w:val="00772D0E"/>
    <w:rsid w:val="00772ECD"/>
    <w:rsid w:val="007768DC"/>
    <w:rsid w:val="00786A8B"/>
    <w:rsid w:val="0079392F"/>
    <w:rsid w:val="0079674A"/>
    <w:rsid w:val="007A27A9"/>
    <w:rsid w:val="007A32B6"/>
    <w:rsid w:val="007A48F1"/>
    <w:rsid w:val="007B7DC3"/>
    <w:rsid w:val="007C12E5"/>
    <w:rsid w:val="007C16C9"/>
    <w:rsid w:val="007C1886"/>
    <w:rsid w:val="007C1BCD"/>
    <w:rsid w:val="007D069D"/>
    <w:rsid w:val="007D0DD6"/>
    <w:rsid w:val="007E11F2"/>
    <w:rsid w:val="007F49D6"/>
    <w:rsid w:val="00800012"/>
    <w:rsid w:val="008010F0"/>
    <w:rsid w:val="008036FB"/>
    <w:rsid w:val="008053F9"/>
    <w:rsid w:val="00806980"/>
    <w:rsid w:val="00824133"/>
    <w:rsid w:val="00831EE6"/>
    <w:rsid w:val="00841B9A"/>
    <w:rsid w:val="00842ABA"/>
    <w:rsid w:val="0084465A"/>
    <w:rsid w:val="00846C28"/>
    <w:rsid w:val="00855A34"/>
    <w:rsid w:val="00884CBB"/>
    <w:rsid w:val="00886329"/>
    <w:rsid w:val="00895B55"/>
    <w:rsid w:val="008A081D"/>
    <w:rsid w:val="008A3276"/>
    <w:rsid w:val="008A66A4"/>
    <w:rsid w:val="008A6AAE"/>
    <w:rsid w:val="008B6A8A"/>
    <w:rsid w:val="008C52EE"/>
    <w:rsid w:val="008C6696"/>
    <w:rsid w:val="008D1D7B"/>
    <w:rsid w:val="008E1EA0"/>
    <w:rsid w:val="008E2AAF"/>
    <w:rsid w:val="008F0037"/>
    <w:rsid w:val="008F23D3"/>
    <w:rsid w:val="008F2847"/>
    <w:rsid w:val="008F40BC"/>
    <w:rsid w:val="008F7761"/>
    <w:rsid w:val="00902BF8"/>
    <w:rsid w:val="00910B47"/>
    <w:rsid w:val="00914D5F"/>
    <w:rsid w:val="00925029"/>
    <w:rsid w:val="0094061F"/>
    <w:rsid w:val="0094281B"/>
    <w:rsid w:val="009534C3"/>
    <w:rsid w:val="009561AC"/>
    <w:rsid w:val="0096703E"/>
    <w:rsid w:val="00971CD6"/>
    <w:rsid w:val="00973231"/>
    <w:rsid w:val="00975B1C"/>
    <w:rsid w:val="00977199"/>
    <w:rsid w:val="0098539A"/>
    <w:rsid w:val="00987B5A"/>
    <w:rsid w:val="009937BD"/>
    <w:rsid w:val="00995420"/>
    <w:rsid w:val="009A6BB1"/>
    <w:rsid w:val="009A6EA2"/>
    <w:rsid w:val="009B754F"/>
    <w:rsid w:val="009C18C8"/>
    <w:rsid w:val="009C3663"/>
    <w:rsid w:val="009D0D45"/>
    <w:rsid w:val="009D5FC7"/>
    <w:rsid w:val="009D7767"/>
    <w:rsid w:val="009E3EB9"/>
    <w:rsid w:val="009E6267"/>
    <w:rsid w:val="009E7175"/>
    <w:rsid w:val="009F176C"/>
    <w:rsid w:val="00A00471"/>
    <w:rsid w:val="00A008F2"/>
    <w:rsid w:val="00A06EFE"/>
    <w:rsid w:val="00A1758D"/>
    <w:rsid w:val="00A17AC4"/>
    <w:rsid w:val="00A316D8"/>
    <w:rsid w:val="00A47A60"/>
    <w:rsid w:val="00A56542"/>
    <w:rsid w:val="00A63E3D"/>
    <w:rsid w:val="00A74AF4"/>
    <w:rsid w:val="00A861C2"/>
    <w:rsid w:val="00A94A90"/>
    <w:rsid w:val="00AA2279"/>
    <w:rsid w:val="00AA3A8E"/>
    <w:rsid w:val="00AB15EE"/>
    <w:rsid w:val="00AB5812"/>
    <w:rsid w:val="00AC3A76"/>
    <w:rsid w:val="00AC480B"/>
    <w:rsid w:val="00AD1E24"/>
    <w:rsid w:val="00AD4E56"/>
    <w:rsid w:val="00AD5B3C"/>
    <w:rsid w:val="00AD6C8F"/>
    <w:rsid w:val="00AE1169"/>
    <w:rsid w:val="00AE3F7D"/>
    <w:rsid w:val="00AE7F8C"/>
    <w:rsid w:val="00AF23A3"/>
    <w:rsid w:val="00B04230"/>
    <w:rsid w:val="00B07654"/>
    <w:rsid w:val="00B123A3"/>
    <w:rsid w:val="00B16D4F"/>
    <w:rsid w:val="00B20DC0"/>
    <w:rsid w:val="00B265A2"/>
    <w:rsid w:val="00B36D5E"/>
    <w:rsid w:val="00B4066C"/>
    <w:rsid w:val="00B40CD6"/>
    <w:rsid w:val="00B410C5"/>
    <w:rsid w:val="00B41191"/>
    <w:rsid w:val="00B42226"/>
    <w:rsid w:val="00B43CD9"/>
    <w:rsid w:val="00B463CE"/>
    <w:rsid w:val="00B51494"/>
    <w:rsid w:val="00B624E0"/>
    <w:rsid w:val="00B626AD"/>
    <w:rsid w:val="00B6635E"/>
    <w:rsid w:val="00B73483"/>
    <w:rsid w:val="00B73911"/>
    <w:rsid w:val="00B75961"/>
    <w:rsid w:val="00B761CE"/>
    <w:rsid w:val="00B77448"/>
    <w:rsid w:val="00B835DC"/>
    <w:rsid w:val="00B86C2B"/>
    <w:rsid w:val="00BA040F"/>
    <w:rsid w:val="00BA4884"/>
    <w:rsid w:val="00BA4C49"/>
    <w:rsid w:val="00BB406D"/>
    <w:rsid w:val="00BB481F"/>
    <w:rsid w:val="00BC1727"/>
    <w:rsid w:val="00BC5BAC"/>
    <w:rsid w:val="00BC6EEB"/>
    <w:rsid w:val="00BD4878"/>
    <w:rsid w:val="00BF60CA"/>
    <w:rsid w:val="00C0555F"/>
    <w:rsid w:val="00C06134"/>
    <w:rsid w:val="00C06910"/>
    <w:rsid w:val="00C15ACC"/>
    <w:rsid w:val="00C16B81"/>
    <w:rsid w:val="00C16CCB"/>
    <w:rsid w:val="00C20768"/>
    <w:rsid w:val="00C23BB8"/>
    <w:rsid w:val="00C23F3E"/>
    <w:rsid w:val="00C3175D"/>
    <w:rsid w:val="00C31BF7"/>
    <w:rsid w:val="00C35198"/>
    <w:rsid w:val="00C41884"/>
    <w:rsid w:val="00C45961"/>
    <w:rsid w:val="00C45D23"/>
    <w:rsid w:val="00C52FB4"/>
    <w:rsid w:val="00C64417"/>
    <w:rsid w:val="00C648A7"/>
    <w:rsid w:val="00C64B97"/>
    <w:rsid w:val="00C64DDC"/>
    <w:rsid w:val="00C70835"/>
    <w:rsid w:val="00C76D49"/>
    <w:rsid w:val="00C83B8E"/>
    <w:rsid w:val="00C87CE3"/>
    <w:rsid w:val="00C9611A"/>
    <w:rsid w:val="00C975FC"/>
    <w:rsid w:val="00CA05CE"/>
    <w:rsid w:val="00CA5DAF"/>
    <w:rsid w:val="00CB08C2"/>
    <w:rsid w:val="00CB14E6"/>
    <w:rsid w:val="00CB3843"/>
    <w:rsid w:val="00CB6903"/>
    <w:rsid w:val="00CF0AA8"/>
    <w:rsid w:val="00CF48D4"/>
    <w:rsid w:val="00CF4DB2"/>
    <w:rsid w:val="00D03D22"/>
    <w:rsid w:val="00D10476"/>
    <w:rsid w:val="00D10846"/>
    <w:rsid w:val="00D11A53"/>
    <w:rsid w:val="00D20CBC"/>
    <w:rsid w:val="00D2314F"/>
    <w:rsid w:val="00D33F4A"/>
    <w:rsid w:val="00D34C7E"/>
    <w:rsid w:val="00D43F2F"/>
    <w:rsid w:val="00D4717A"/>
    <w:rsid w:val="00D5098C"/>
    <w:rsid w:val="00D52C8E"/>
    <w:rsid w:val="00D55F76"/>
    <w:rsid w:val="00D5724F"/>
    <w:rsid w:val="00D6083E"/>
    <w:rsid w:val="00D64BC2"/>
    <w:rsid w:val="00D651C6"/>
    <w:rsid w:val="00D66908"/>
    <w:rsid w:val="00D708FA"/>
    <w:rsid w:val="00D7151A"/>
    <w:rsid w:val="00D74765"/>
    <w:rsid w:val="00D80651"/>
    <w:rsid w:val="00D84BA0"/>
    <w:rsid w:val="00D9260C"/>
    <w:rsid w:val="00D9294B"/>
    <w:rsid w:val="00D95537"/>
    <w:rsid w:val="00DA1EFB"/>
    <w:rsid w:val="00DB54A5"/>
    <w:rsid w:val="00DC21E1"/>
    <w:rsid w:val="00DC6EFC"/>
    <w:rsid w:val="00DC7132"/>
    <w:rsid w:val="00DD362E"/>
    <w:rsid w:val="00DD3769"/>
    <w:rsid w:val="00DE1284"/>
    <w:rsid w:val="00DE7467"/>
    <w:rsid w:val="00DF026D"/>
    <w:rsid w:val="00DF1415"/>
    <w:rsid w:val="00DF2592"/>
    <w:rsid w:val="00DF71CD"/>
    <w:rsid w:val="00DF7DBE"/>
    <w:rsid w:val="00E00AF2"/>
    <w:rsid w:val="00E1402B"/>
    <w:rsid w:val="00E1495D"/>
    <w:rsid w:val="00E16B9A"/>
    <w:rsid w:val="00E25C5F"/>
    <w:rsid w:val="00E33F76"/>
    <w:rsid w:val="00E37EE1"/>
    <w:rsid w:val="00E41182"/>
    <w:rsid w:val="00E43C7B"/>
    <w:rsid w:val="00E4590B"/>
    <w:rsid w:val="00E472A9"/>
    <w:rsid w:val="00E50F08"/>
    <w:rsid w:val="00E57D95"/>
    <w:rsid w:val="00E611E8"/>
    <w:rsid w:val="00E64977"/>
    <w:rsid w:val="00E64C88"/>
    <w:rsid w:val="00E723C8"/>
    <w:rsid w:val="00E80F19"/>
    <w:rsid w:val="00E81890"/>
    <w:rsid w:val="00E81D6F"/>
    <w:rsid w:val="00E96A7D"/>
    <w:rsid w:val="00EA08A8"/>
    <w:rsid w:val="00EA3D41"/>
    <w:rsid w:val="00EA5EC3"/>
    <w:rsid w:val="00EA6A02"/>
    <w:rsid w:val="00EB187F"/>
    <w:rsid w:val="00EB2A80"/>
    <w:rsid w:val="00EB4668"/>
    <w:rsid w:val="00EB61F8"/>
    <w:rsid w:val="00EB7454"/>
    <w:rsid w:val="00EC1D94"/>
    <w:rsid w:val="00EC7D8E"/>
    <w:rsid w:val="00EC7FDB"/>
    <w:rsid w:val="00ED0FF2"/>
    <w:rsid w:val="00ED1A28"/>
    <w:rsid w:val="00ED743E"/>
    <w:rsid w:val="00EE0262"/>
    <w:rsid w:val="00EF00CD"/>
    <w:rsid w:val="00EF4CB7"/>
    <w:rsid w:val="00F0434E"/>
    <w:rsid w:val="00F16913"/>
    <w:rsid w:val="00F31238"/>
    <w:rsid w:val="00F4100C"/>
    <w:rsid w:val="00F44C47"/>
    <w:rsid w:val="00F4615E"/>
    <w:rsid w:val="00F4782D"/>
    <w:rsid w:val="00F47AED"/>
    <w:rsid w:val="00F52A38"/>
    <w:rsid w:val="00F557A2"/>
    <w:rsid w:val="00F66ED9"/>
    <w:rsid w:val="00F67F39"/>
    <w:rsid w:val="00F727F7"/>
    <w:rsid w:val="00F82D4F"/>
    <w:rsid w:val="00F85EBF"/>
    <w:rsid w:val="00FA3849"/>
    <w:rsid w:val="00FB607B"/>
    <w:rsid w:val="00FB7970"/>
    <w:rsid w:val="00FC210F"/>
    <w:rsid w:val="00FD00CB"/>
    <w:rsid w:val="00FD031D"/>
    <w:rsid w:val="00FD41DA"/>
    <w:rsid w:val="00FE0736"/>
    <w:rsid w:val="00FE1109"/>
    <w:rsid w:val="00FE5B00"/>
    <w:rsid w:val="00FF04AD"/>
    <w:rsid w:val="00FF0535"/>
    <w:rsid w:val="00FF0E4B"/>
    <w:rsid w:val="00FF38E2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6C204"/>
  <w15:docId w15:val="{1DB62FED-327F-4DF5-80F0-69FD891D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6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5D"/>
  </w:style>
  <w:style w:type="paragraph" w:styleId="Footer">
    <w:name w:val="footer"/>
    <w:basedOn w:val="Normal"/>
    <w:link w:val="FooterChar"/>
    <w:uiPriority w:val="99"/>
    <w:unhideWhenUsed/>
    <w:rsid w:val="00E1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95D"/>
  </w:style>
  <w:style w:type="paragraph" w:styleId="ListParagraph">
    <w:name w:val="List Paragraph"/>
    <w:basedOn w:val="Normal"/>
    <w:link w:val="ListParagraphChar"/>
    <w:uiPriority w:val="34"/>
    <w:qFormat/>
    <w:rsid w:val="00BF60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9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5D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187EFB"/>
  </w:style>
  <w:style w:type="character" w:customStyle="1" w:styleId="ListParagraphChar">
    <w:name w:val="List Paragraph Char"/>
    <w:link w:val="ListParagraph"/>
    <w:uiPriority w:val="34"/>
    <w:locked/>
    <w:rsid w:val="00187EFB"/>
  </w:style>
  <w:style w:type="paragraph" w:styleId="BodyText">
    <w:name w:val="Body Text"/>
    <w:basedOn w:val="Normal"/>
    <w:link w:val="BodyTextChar"/>
    <w:uiPriority w:val="1"/>
    <w:qFormat/>
    <w:rsid w:val="00187EFB"/>
    <w:pPr>
      <w:widowControl w:val="0"/>
      <w:autoSpaceDE w:val="0"/>
      <w:autoSpaceDN w:val="0"/>
      <w:spacing w:after="0" w:line="240" w:lineRule="auto"/>
    </w:pPr>
    <w:rPr>
      <w:rFonts w:ascii="Proxima Nova" w:eastAsia="Proxima Nova" w:hAnsi="Proxima Nova" w:cs="Proxima Nov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7EFB"/>
    <w:rPr>
      <w:rFonts w:ascii="Proxima Nova" w:eastAsia="Proxima Nova" w:hAnsi="Proxima Nova" w:cs="Proxima Nov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62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66275"/>
    <w:rPr>
      <w:color w:val="0000FF"/>
      <w:u w:val="single"/>
    </w:rPr>
  </w:style>
  <w:style w:type="paragraph" w:customStyle="1" w:styleId="Default">
    <w:name w:val="Default"/>
    <w:rsid w:val="00BC1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32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al"/>
    <w:rsid w:val="00F4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asra Housing Group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Myers</dc:creator>
  <cp:lastModifiedBy>Rebecca Cochrane</cp:lastModifiedBy>
  <cp:revision>117</cp:revision>
  <dcterms:created xsi:type="dcterms:W3CDTF">2024-11-19T07:20:00Z</dcterms:created>
  <dcterms:modified xsi:type="dcterms:W3CDTF">2024-11-21T10:28:00Z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0x010100BCB3AC36BEA44749A74DCAF53826E585</vt:lpwstr>
  </property>
  <property fmtid="{D5CDD505-2E9C-101B-9397-08002B2CF9AE}" pid="3" name="MediaServiceImageTags">
    <vt:lpwstr/>
  </property>
  <property fmtid="{D5CDD505-2E9C-101B-9397-08002B2CF9AE}" pid="4" name="MSIP_Label_087115cb-f18f-4dbb-ae35-65aedbc4ad13_Enabled">
    <vt:lpwstr>true</vt:lpwstr>
  </property>
  <property fmtid="{D5CDD505-2E9C-101B-9397-08002B2CF9AE}" pid="5" name="MSIP_Label_087115cb-f18f-4dbb-ae35-65aedbc4ad13_SetDate">
    <vt:lpwstr>2023-01-27T13:39:04Z</vt:lpwstr>
  </property>
  <property fmtid="{D5CDD505-2E9C-101B-9397-08002B2CF9AE}" pid="6" name="MSIP_Label_087115cb-f18f-4dbb-ae35-65aedbc4ad13_Method">
    <vt:lpwstr>Standard</vt:lpwstr>
  </property>
  <property fmtid="{D5CDD505-2E9C-101B-9397-08002B2CF9AE}" pid="7" name="MSIP_Label_087115cb-f18f-4dbb-ae35-65aedbc4ad13_Name">
    <vt:lpwstr>Internal</vt:lpwstr>
  </property>
  <property fmtid="{D5CDD505-2E9C-101B-9397-08002B2CF9AE}" pid="8" name="MSIP_Label_087115cb-f18f-4dbb-ae35-65aedbc4ad13_SiteId">
    <vt:lpwstr>82bf7383-734e-4fed-badc-fd17fb71c22c</vt:lpwstr>
  </property>
  <property fmtid="{D5CDD505-2E9C-101B-9397-08002B2CF9AE}" pid="9" name="MSIP_Label_087115cb-f18f-4dbb-ae35-65aedbc4ad13_ActionId">
    <vt:lpwstr>c82de74b-3397-4ec3-a4c3-ad657bc1813f</vt:lpwstr>
  </property>
  <property fmtid="{D5CDD505-2E9C-101B-9397-08002B2CF9AE}" pid="10" name="MSIP_Label_087115cb-f18f-4dbb-ae35-65aedbc4ad13_ContentBits">
    <vt:lpwstr>0</vt:lpwstr>
  </property>
</Properties>
</file>